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6BE" w:rsidRPr="00990997" w:rsidRDefault="00D9680F" w:rsidP="003436BE">
      <w:pPr>
        <w:overflowPunct w:val="0"/>
        <w:autoSpaceDE w:val="0"/>
        <w:autoSpaceDN w:val="0"/>
        <w:adjustRightInd w:val="0"/>
        <w:snapToGrid w:val="0"/>
        <w:jc w:val="left"/>
        <w:textAlignment w:val="baseline"/>
        <w:rPr>
          <w:rFonts w:ascii="Arial" w:hAnsi="Arial" w:cs="Arial"/>
          <w:b/>
          <w:bCs/>
          <w:noProof/>
          <w:snapToGrid w:val="0"/>
          <w:kern w:val="0"/>
          <w:sz w:val="24"/>
        </w:rPr>
      </w:pPr>
      <w:r w:rsidRPr="00D9680F">
        <w:rPr>
          <w:rFonts w:ascii="Arial" w:hAnsi="Arial" w:cs="Arial"/>
          <w:b/>
          <w:bCs/>
          <w:noProof/>
          <w:snapToGrid w:val="0"/>
          <w:kern w:val="0"/>
          <w:sz w:val="24"/>
        </w:rPr>
        <w:t>3GPP TSG-RAN WG2 Meeting#</w:t>
      </w:r>
      <w:r w:rsidRPr="00D9680F">
        <w:rPr>
          <w:rFonts w:ascii="Arial" w:hAnsi="Arial" w:cs="Arial"/>
          <w:b/>
          <w:bCs/>
          <w:noProof/>
          <w:snapToGrid w:val="0"/>
          <w:kern w:val="0"/>
          <w:sz w:val="24"/>
          <w:lang w:val="en-GB"/>
        </w:rPr>
        <w:t xml:space="preserve">99bis         </w:t>
      </w:r>
      <w:r w:rsidRPr="00D9680F">
        <w:rPr>
          <w:rFonts w:ascii="Arial" w:hAnsi="Arial" w:cs="Arial"/>
          <w:b/>
          <w:bCs/>
          <w:noProof/>
          <w:snapToGrid w:val="0"/>
          <w:kern w:val="0"/>
          <w:sz w:val="24"/>
        </w:rPr>
        <w:t xml:space="preserve">    </w:t>
      </w:r>
      <w:r w:rsidRPr="00D9680F">
        <w:rPr>
          <w:rFonts w:ascii="Arial" w:hAnsi="Arial" w:cs="Arial"/>
          <w:b/>
          <w:bCs/>
          <w:noProof/>
          <w:snapToGrid w:val="0"/>
          <w:kern w:val="0"/>
          <w:sz w:val="24"/>
        </w:rPr>
        <w:tab/>
      </w:r>
      <w:r w:rsidRPr="00D9680F">
        <w:rPr>
          <w:rFonts w:ascii="Arial" w:hAnsi="Arial" w:cs="Arial"/>
          <w:b/>
          <w:bCs/>
          <w:noProof/>
          <w:snapToGrid w:val="0"/>
          <w:kern w:val="0"/>
          <w:sz w:val="24"/>
        </w:rPr>
        <w:tab/>
      </w:r>
      <w:r w:rsidRPr="00D9680F">
        <w:rPr>
          <w:rFonts w:ascii="Arial" w:hAnsi="Arial" w:cs="Arial"/>
          <w:b/>
          <w:bCs/>
          <w:noProof/>
          <w:snapToGrid w:val="0"/>
          <w:kern w:val="0"/>
          <w:sz w:val="24"/>
        </w:rPr>
        <w:tab/>
      </w:r>
      <w:r w:rsidRPr="00D9680F">
        <w:rPr>
          <w:rFonts w:ascii="Arial" w:hAnsi="Arial" w:cs="Arial"/>
          <w:b/>
          <w:bCs/>
          <w:noProof/>
          <w:snapToGrid w:val="0"/>
          <w:kern w:val="0"/>
          <w:sz w:val="24"/>
        </w:rPr>
        <w:tab/>
        <w:t xml:space="preserve"> </w:t>
      </w:r>
      <w:r w:rsidR="008C051E">
        <w:rPr>
          <w:rFonts w:ascii="Arial" w:hAnsi="Arial" w:cs="Arial" w:hint="eastAsia"/>
          <w:b/>
          <w:bCs/>
          <w:noProof/>
          <w:snapToGrid w:val="0"/>
          <w:kern w:val="0"/>
          <w:sz w:val="24"/>
        </w:rPr>
        <w:t xml:space="preserve">         </w:t>
      </w:r>
      <w:r w:rsidR="00674597" w:rsidRPr="00674597">
        <w:rPr>
          <w:rFonts w:ascii="Arial" w:hAnsi="Arial" w:cs="Arial"/>
          <w:b/>
          <w:bCs/>
          <w:noProof/>
          <w:snapToGrid w:val="0"/>
          <w:kern w:val="0"/>
          <w:sz w:val="24"/>
        </w:rPr>
        <w:t>R2-1710430</w:t>
      </w:r>
    </w:p>
    <w:p w:rsidR="00402985" w:rsidRPr="00990997" w:rsidRDefault="00D9680F" w:rsidP="00402985">
      <w:pPr>
        <w:overflowPunct w:val="0"/>
        <w:autoSpaceDE w:val="0"/>
        <w:autoSpaceDN w:val="0"/>
        <w:adjustRightInd w:val="0"/>
        <w:snapToGrid w:val="0"/>
        <w:jc w:val="left"/>
        <w:textAlignment w:val="baseline"/>
        <w:rPr>
          <w:rFonts w:ascii="Arial" w:hAnsi="Arial" w:cs="Arial"/>
          <w:b/>
          <w:bCs/>
          <w:noProof/>
          <w:kern w:val="0"/>
          <w:sz w:val="24"/>
        </w:rPr>
      </w:pPr>
      <w:r w:rsidRPr="00D9680F">
        <w:rPr>
          <w:rFonts w:ascii="Arial" w:hAnsi="Arial" w:cs="Arial"/>
          <w:b/>
          <w:bCs/>
          <w:noProof/>
          <w:kern w:val="0"/>
          <w:sz w:val="24"/>
          <w:lang w:val="en-GB"/>
        </w:rPr>
        <w:t>Prague, Czech Republic, 9-13 October 2017</w:t>
      </w:r>
      <w:r w:rsidRPr="00D9680F">
        <w:rPr>
          <w:rFonts w:ascii="Arial" w:hAnsi="Arial" w:cs="Arial"/>
          <w:b/>
          <w:bCs/>
          <w:noProof/>
          <w:kern w:val="0"/>
          <w:sz w:val="24"/>
        </w:rPr>
        <w:t xml:space="preserve"> </w:t>
      </w:r>
      <w:r w:rsidRPr="00D9680F">
        <w:rPr>
          <w:rFonts w:ascii="Arial" w:hAnsi="Arial" w:cs="Arial"/>
          <w:b/>
          <w:bCs/>
          <w:noProof/>
          <w:kern w:val="0"/>
          <w:sz w:val="24"/>
          <w:lang w:val="en-GB"/>
        </w:rPr>
        <w:tab/>
      </w:r>
      <w:r w:rsidRPr="00D9680F">
        <w:rPr>
          <w:rFonts w:ascii="Arial" w:hAnsi="Arial" w:cs="Arial"/>
          <w:b/>
          <w:bCs/>
          <w:noProof/>
          <w:kern w:val="0"/>
          <w:sz w:val="24"/>
          <w:lang w:val="en-GB"/>
        </w:rPr>
        <w:tab/>
        <w:t xml:space="preserve">  </w:t>
      </w:r>
    </w:p>
    <w:p w:rsidR="003436BE"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4"/>
        </w:rPr>
      </w:pPr>
    </w:p>
    <w:p w:rsidR="00E52C0C" w:rsidRPr="00990997" w:rsidRDefault="00E52C0C" w:rsidP="003436BE">
      <w:pPr>
        <w:overflowPunct w:val="0"/>
        <w:autoSpaceDE w:val="0"/>
        <w:autoSpaceDN w:val="0"/>
        <w:adjustRightInd w:val="0"/>
        <w:snapToGrid w:val="0"/>
        <w:jc w:val="left"/>
        <w:textAlignment w:val="baseline"/>
        <w:rPr>
          <w:rFonts w:ascii="Arial" w:hAnsi="Arial" w:cs="Arial"/>
          <w:b/>
          <w:bCs/>
          <w:noProof/>
          <w:snapToGrid w:val="0"/>
          <w:kern w:val="0"/>
          <w:sz w:val="24"/>
        </w:rPr>
      </w:pPr>
    </w:p>
    <w:p w:rsidR="003436BE" w:rsidRPr="00990997" w:rsidRDefault="00D9680F" w:rsidP="003436BE">
      <w:pPr>
        <w:overflowPunct w:val="0"/>
        <w:autoSpaceDE w:val="0"/>
        <w:autoSpaceDN w:val="0"/>
        <w:adjustRightInd w:val="0"/>
        <w:snapToGrid w:val="0"/>
        <w:jc w:val="left"/>
        <w:textAlignment w:val="baseline"/>
        <w:rPr>
          <w:rFonts w:ascii="Arial" w:hAnsi="Arial" w:cs="Arial"/>
          <w:b/>
          <w:bCs/>
          <w:noProof/>
          <w:snapToGrid w:val="0"/>
          <w:kern w:val="0"/>
          <w:sz w:val="24"/>
        </w:rPr>
      </w:pPr>
      <w:r w:rsidRPr="00D9680F">
        <w:rPr>
          <w:rFonts w:ascii="Arial" w:hAnsi="Arial" w:cs="Arial"/>
          <w:b/>
          <w:bCs/>
          <w:noProof/>
          <w:snapToGrid w:val="0"/>
          <w:kern w:val="0"/>
          <w:sz w:val="24"/>
        </w:rPr>
        <w:t xml:space="preserve">Source: </w:t>
      </w:r>
      <w:r w:rsidRPr="00D9680F">
        <w:rPr>
          <w:rFonts w:ascii="Arial" w:hAnsi="Arial" w:cs="Arial"/>
          <w:b/>
          <w:bCs/>
          <w:noProof/>
          <w:snapToGrid w:val="0"/>
          <w:kern w:val="0"/>
          <w:sz w:val="24"/>
        </w:rPr>
        <w:tab/>
      </w:r>
      <w:r w:rsidRPr="00D9680F">
        <w:rPr>
          <w:rFonts w:ascii="Arial" w:hAnsi="Arial" w:cs="Arial"/>
          <w:b/>
          <w:bCs/>
          <w:noProof/>
          <w:snapToGrid w:val="0"/>
          <w:kern w:val="0"/>
          <w:sz w:val="24"/>
        </w:rPr>
        <w:tab/>
      </w:r>
      <w:r w:rsidRPr="00D9680F">
        <w:rPr>
          <w:rFonts w:ascii="Arial" w:hAnsi="Arial" w:cs="Arial"/>
          <w:b/>
          <w:bCs/>
          <w:noProof/>
          <w:snapToGrid w:val="0"/>
          <w:kern w:val="0"/>
          <w:sz w:val="24"/>
        </w:rPr>
        <w:tab/>
      </w:r>
      <w:r w:rsidR="00674597" w:rsidRPr="00674597">
        <w:rPr>
          <w:rFonts w:ascii="Arial" w:hAnsi="Arial" w:cs="Arial"/>
          <w:b/>
          <w:bCs/>
          <w:noProof/>
          <w:snapToGrid w:val="0"/>
          <w:kern w:val="0"/>
          <w:sz w:val="24"/>
        </w:rPr>
        <w:t>ZTE Corporation</w:t>
      </w:r>
      <w:r w:rsidRPr="00D9680F">
        <w:rPr>
          <w:rFonts w:ascii="Arial" w:hAnsi="Arial" w:cs="Arial"/>
          <w:b/>
          <w:bCs/>
          <w:noProof/>
          <w:snapToGrid w:val="0"/>
          <w:kern w:val="0"/>
          <w:sz w:val="24"/>
        </w:rPr>
        <w:t>, Sane chips</w:t>
      </w:r>
    </w:p>
    <w:p w:rsidR="003436BE" w:rsidRPr="00990997" w:rsidRDefault="00D9680F"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4"/>
        </w:rPr>
      </w:pPr>
      <w:r w:rsidRPr="00D9680F">
        <w:rPr>
          <w:rFonts w:ascii="Arial" w:hAnsi="Arial" w:cs="Arial"/>
          <w:b/>
          <w:bCs/>
          <w:noProof/>
          <w:snapToGrid w:val="0"/>
          <w:kern w:val="0"/>
          <w:sz w:val="24"/>
        </w:rPr>
        <w:t xml:space="preserve">Title: </w:t>
      </w:r>
      <w:r w:rsidRPr="00D9680F">
        <w:rPr>
          <w:rFonts w:ascii="Arial" w:hAnsi="Arial" w:cs="Arial"/>
          <w:b/>
          <w:bCs/>
          <w:noProof/>
          <w:snapToGrid w:val="0"/>
          <w:kern w:val="0"/>
          <w:sz w:val="24"/>
        </w:rPr>
        <w:tab/>
        <w:t xml:space="preserve">Discussion on the support of MBB and RACH-less in NR </w:t>
      </w:r>
    </w:p>
    <w:p w:rsidR="003436BE" w:rsidRPr="00990997" w:rsidRDefault="00D9680F" w:rsidP="003436BE">
      <w:pPr>
        <w:overflowPunct w:val="0"/>
        <w:autoSpaceDE w:val="0"/>
        <w:autoSpaceDN w:val="0"/>
        <w:adjustRightInd w:val="0"/>
        <w:snapToGrid w:val="0"/>
        <w:jc w:val="left"/>
        <w:textAlignment w:val="baseline"/>
        <w:rPr>
          <w:rFonts w:ascii="Arial" w:hAnsi="Arial" w:cs="Arial"/>
          <w:b/>
          <w:bCs/>
          <w:noProof/>
          <w:snapToGrid w:val="0"/>
          <w:kern w:val="0"/>
          <w:sz w:val="24"/>
        </w:rPr>
      </w:pPr>
      <w:r w:rsidRPr="00D9680F">
        <w:rPr>
          <w:rFonts w:ascii="Arial" w:hAnsi="Arial" w:cs="Arial"/>
          <w:b/>
          <w:bCs/>
          <w:noProof/>
          <w:snapToGrid w:val="0"/>
          <w:kern w:val="0"/>
          <w:sz w:val="24"/>
        </w:rPr>
        <w:t>Agenda item:</w:t>
      </w:r>
      <w:r w:rsidRPr="00D9680F">
        <w:rPr>
          <w:rFonts w:ascii="Arial" w:hAnsi="Arial" w:cs="Arial"/>
          <w:b/>
          <w:bCs/>
          <w:noProof/>
          <w:snapToGrid w:val="0"/>
          <w:kern w:val="0"/>
          <w:sz w:val="24"/>
        </w:rPr>
        <w:tab/>
      </w:r>
      <w:bookmarkStart w:id="0" w:name="Source"/>
      <w:bookmarkEnd w:id="0"/>
      <w:r w:rsidR="00996DCF">
        <w:rPr>
          <w:rFonts w:ascii="Arial" w:hAnsi="Arial" w:cs="Arial" w:hint="eastAsia"/>
          <w:b/>
          <w:bCs/>
          <w:noProof/>
          <w:snapToGrid w:val="0"/>
          <w:kern w:val="0"/>
          <w:sz w:val="24"/>
        </w:rPr>
        <w:t xml:space="preserve">   </w:t>
      </w:r>
      <w:r w:rsidR="00C036AF">
        <w:rPr>
          <w:rFonts w:ascii="Arial" w:hAnsi="Arial" w:cs="Arial" w:hint="eastAsia"/>
          <w:b/>
          <w:bCs/>
          <w:noProof/>
          <w:snapToGrid w:val="0"/>
          <w:kern w:val="0"/>
          <w:sz w:val="24"/>
        </w:rPr>
        <w:t xml:space="preserve"> </w:t>
      </w:r>
      <w:r w:rsidRPr="00D9680F">
        <w:rPr>
          <w:rFonts w:ascii="Arial" w:hAnsi="Arial" w:cs="Arial"/>
          <w:b/>
          <w:bCs/>
          <w:noProof/>
          <w:snapToGrid w:val="0"/>
          <w:kern w:val="0"/>
          <w:sz w:val="24"/>
        </w:rPr>
        <w:t>10.2.9</w:t>
      </w:r>
      <w:bookmarkStart w:id="1" w:name="_GoBack"/>
      <w:bookmarkEnd w:id="1"/>
    </w:p>
    <w:p w:rsidR="003436BE" w:rsidRPr="00990997" w:rsidRDefault="00D9680F" w:rsidP="003436BE">
      <w:pPr>
        <w:overflowPunct w:val="0"/>
        <w:autoSpaceDE w:val="0"/>
        <w:autoSpaceDN w:val="0"/>
        <w:adjustRightInd w:val="0"/>
        <w:snapToGrid w:val="0"/>
        <w:jc w:val="left"/>
        <w:textAlignment w:val="baseline"/>
        <w:rPr>
          <w:rFonts w:ascii="Arial" w:hAnsi="Arial" w:cs="Arial"/>
          <w:b/>
          <w:bCs/>
          <w:noProof/>
          <w:snapToGrid w:val="0"/>
          <w:kern w:val="0"/>
          <w:sz w:val="24"/>
        </w:rPr>
      </w:pPr>
      <w:r w:rsidRPr="00D9680F">
        <w:rPr>
          <w:rFonts w:ascii="Arial" w:hAnsi="Arial" w:cs="Arial"/>
          <w:b/>
          <w:bCs/>
          <w:noProof/>
          <w:snapToGrid w:val="0"/>
          <w:kern w:val="0"/>
          <w:sz w:val="24"/>
        </w:rPr>
        <w:t>Document for:</w:t>
      </w:r>
      <w:bookmarkStart w:id="2" w:name="DocumentFor"/>
      <w:bookmarkEnd w:id="2"/>
      <w:r w:rsidRPr="00D9680F">
        <w:rPr>
          <w:rFonts w:ascii="Arial" w:hAnsi="Arial" w:cs="Arial"/>
          <w:b/>
          <w:bCs/>
          <w:noProof/>
          <w:snapToGrid w:val="0"/>
          <w:kern w:val="0"/>
          <w:sz w:val="24"/>
        </w:rPr>
        <w:t xml:space="preserve"> </w:t>
      </w:r>
      <w:r w:rsidRPr="00D9680F">
        <w:rPr>
          <w:rFonts w:ascii="Arial" w:hAnsi="Arial" w:cs="Arial"/>
          <w:b/>
          <w:bCs/>
          <w:noProof/>
          <w:snapToGrid w:val="0"/>
          <w:kern w:val="0"/>
          <w:sz w:val="24"/>
        </w:rPr>
        <w:tab/>
        <w:t>Discussion and Decision</w:t>
      </w:r>
    </w:p>
    <w:p w:rsidR="00206380" w:rsidRDefault="00384541" w:rsidP="00206380">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rsidR="00F75B44" w:rsidRDefault="003B4F2D" w:rsidP="00206380">
      <w:r>
        <w:t xml:space="preserve">At </w:t>
      </w:r>
      <w:r w:rsidR="00393338">
        <w:t xml:space="preserve">RAN2 </w:t>
      </w:r>
      <w:r>
        <w:t xml:space="preserve">#99, the basic handover procedure was discussed and the following agreement was </w:t>
      </w:r>
      <w:r w:rsidR="00393338">
        <w:t xml:space="preserve">made: </w:t>
      </w:r>
    </w:p>
    <w:p w:rsidR="00131E4E" w:rsidRPr="00131E4E" w:rsidRDefault="00131E4E" w:rsidP="00131E4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131E4E">
        <w:rPr>
          <w:rFonts w:eastAsiaTheme="minorEastAsia"/>
          <w:lang w:eastAsia="zh-CN"/>
        </w:rPr>
        <w:t>2</w:t>
      </w:r>
      <w:r w:rsidRPr="00131E4E">
        <w:rPr>
          <w:rFonts w:eastAsiaTheme="minorEastAsia"/>
          <w:lang w:eastAsia="zh-CN"/>
        </w:rPr>
        <w:tab/>
        <w:t xml:space="preserve">As in LTE, the handover command should be entirely generated by the target </w:t>
      </w:r>
      <w:proofErr w:type="spellStart"/>
      <w:r w:rsidRPr="00131E4E">
        <w:rPr>
          <w:rFonts w:eastAsiaTheme="minorEastAsia"/>
          <w:lang w:eastAsia="zh-CN"/>
        </w:rPr>
        <w:t>gNB</w:t>
      </w:r>
      <w:proofErr w:type="spellEnd"/>
      <w:r w:rsidRPr="00131E4E">
        <w:rPr>
          <w:rFonts w:eastAsiaTheme="minorEastAsia"/>
          <w:lang w:eastAsia="zh-CN"/>
        </w:rPr>
        <w:t>.</w:t>
      </w:r>
    </w:p>
    <w:p w:rsidR="00131E4E" w:rsidRDefault="00131E4E" w:rsidP="00131E4E">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8F671D">
        <w:rPr>
          <w:rFonts w:eastAsiaTheme="minorEastAsia"/>
          <w:highlight w:val="yellow"/>
          <w:lang w:eastAsia="zh-CN"/>
        </w:rPr>
        <w:t>FFS: Where there could be exceptions for that (</w:t>
      </w:r>
      <w:proofErr w:type="spellStart"/>
      <w:r w:rsidRPr="008F671D">
        <w:rPr>
          <w:rFonts w:eastAsiaTheme="minorEastAsia"/>
          <w:highlight w:val="yellow"/>
          <w:lang w:eastAsia="zh-CN"/>
        </w:rPr>
        <w:t>e.g</w:t>
      </w:r>
      <w:proofErr w:type="spellEnd"/>
      <w:r w:rsidRPr="008F671D">
        <w:rPr>
          <w:rFonts w:eastAsiaTheme="minorEastAsia"/>
          <w:highlight w:val="yellow"/>
          <w:lang w:eastAsia="zh-CN"/>
        </w:rPr>
        <w:t xml:space="preserve"> for MBB enhancement similar to that in LTE, if supported).</w:t>
      </w:r>
    </w:p>
    <w:p w:rsidR="00131E4E" w:rsidRPr="00131E4E" w:rsidRDefault="00131E4E" w:rsidP="00393338">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131E4E" w:rsidRDefault="00131E4E" w:rsidP="006F2252"/>
    <w:p w:rsidR="0019547D" w:rsidRDefault="008F671D" w:rsidP="006F2252">
      <w:pPr>
        <w:rPr>
          <w:rFonts w:ascii="Arial" w:hAnsi="Arial" w:cs="Arial"/>
          <w:b/>
          <w:bCs/>
          <w:kern w:val="0"/>
          <w:sz w:val="32"/>
          <w:szCs w:val="36"/>
        </w:rPr>
      </w:pPr>
      <w:r>
        <w:t xml:space="preserve">In this contribution, </w:t>
      </w:r>
      <w:r w:rsidR="0077519F">
        <w:rPr>
          <w:rFonts w:hint="eastAsia"/>
        </w:rPr>
        <w:t xml:space="preserve">we discuss </w:t>
      </w:r>
      <w:r w:rsidR="003B4F2D">
        <w:t xml:space="preserve">the aspects that were FFS (i.e. </w:t>
      </w:r>
      <w:r w:rsidR="0077519F">
        <w:rPr>
          <w:rFonts w:hint="eastAsia"/>
        </w:rPr>
        <w:t xml:space="preserve">whether the mobility enhancement in LTE, e.g. MBB and RACH-less handover introduced in LTE </w:t>
      </w:r>
      <w:r w:rsidR="00A51EFE">
        <w:rPr>
          <w:rFonts w:hint="eastAsia"/>
        </w:rPr>
        <w:t xml:space="preserve">R14 should be supported in R15 and </w:t>
      </w:r>
      <w:r w:rsidR="0077519F">
        <w:rPr>
          <w:rFonts w:hint="eastAsia"/>
        </w:rPr>
        <w:t>if supported, whether some</w:t>
      </w:r>
      <w:r w:rsidR="00230BCA">
        <w:rPr>
          <w:rFonts w:hint="eastAsia"/>
        </w:rPr>
        <w:t xml:space="preserve"> exceptions </w:t>
      </w:r>
      <w:r w:rsidR="0077519F">
        <w:rPr>
          <w:rFonts w:hint="eastAsia"/>
        </w:rPr>
        <w:t xml:space="preserve">should be introduced </w:t>
      </w:r>
      <w:r w:rsidR="00230BCA">
        <w:rPr>
          <w:rFonts w:hint="eastAsia"/>
        </w:rPr>
        <w:t xml:space="preserve">for </w:t>
      </w:r>
      <w:r w:rsidR="00C00E57">
        <w:t>the</w:t>
      </w:r>
      <w:r w:rsidR="00C00E57">
        <w:rPr>
          <w:rFonts w:hint="eastAsia"/>
        </w:rPr>
        <w:t xml:space="preserve"> basic handover procedure</w:t>
      </w:r>
      <w:r w:rsidR="003B4F2D">
        <w:t>)</w:t>
      </w:r>
      <w:r w:rsidR="00C00E57">
        <w:rPr>
          <w:rFonts w:hint="eastAsia"/>
        </w:rPr>
        <w:t>.</w:t>
      </w:r>
    </w:p>
    <w:p w:rsidR="006F2252" w:rsidRDefault="006F2252" w:rsidP="00C653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C44CA0" w:rsidRDefault="003B4F2D" w:rsidP="000C6D74">
      <w:r>
        <w:t>A</w:t>
      </w:r>
      <w:r w:rsidR="00F008C4">
        <w:rPr>
          <w:rFonts w:hint="eastAsia"/>
        </w:rPr>
        <w:t xml:space="preserve">t RAN2#96, it is agreed that </w:t>
      </w:r>
      <w:r w:rsidR="00F008C4">
        <w:t>“</w:t>
      </w:r>
      <w:r w:rsidR="00F008C4" w:rsidRPr="00F008C4">
        <w:t>The mobility enhancement similar to th</w:t>
      </w:r>
      <w:r w:rsidR="00F008C4" w:rsidRPr="007C2A0A">
        <w:t xml:space="preserve">at discussed for LTE (“Maintaining Source </w:t>
      </w:r>
      <w:proofErr w:type="spellStart"/>
      <w:r w:rsidR="00F008C4" w:rsidRPr="007C2A0A">
        <w:t>eNB</w:t>
      </w:r>
      <w:proofErr w:type="spellEnd"/>
      <w:r w:rsidR="00F008C4" w:rsidRPr="007C2A0A">
        <w:t xml:space="preserve"> connection during handover”) should be considered also for NR.”</w:t>
      </w:r>
      <w:r w:rsidR="00370E0A" w:rsidRPr="007C2A0A">
        <w:t xml:space="preserve"> </w:t>
      </w:r>
      <w:r w:rsidR="00BF4942">
        <w:rPr>
          <w:rFonts w:hint="eastAsia"/>
        </w:rPr>
        <w:t xml:space="preserve">However, </w:t>
      </w:r>
      <w:r w:rsidR="008F694E">
        <w:rPr>
          <w:rFonts w:hint="eastAsia"/>
        </w:rPr>
        <w:t xml:space="preserve">it is also agreed </w:t>
      </w:r>
      <w:r w:rsidR="00C51F54">
        <w:rPr>
          <w:rFonts w:hint="eastAsia"/>
        </w:rPr>
        <w:t>at RAN2#97bis that</w:t>
      </w:r>
      <w:r w:rsidR="00B34561">
        <w:rPr>
          <w:rFonts w:hint="eastAsia"/>
        </w:rPr>
        <w:t xml:space="preserve"> </w:t>
      </w:r>
      <w:r w:rsidR="00545F9C">
        <w:rPr>
          <w:rFonts w:hint="eastAsia"/>
        </w:rPr>
        <w:t>w</w:t>
      </w:r>
      <w:r w:rsidR="00094334" w:rsidRPr="00094334">
        <w:t xml:space="preserve">e will progress the basic HO mechanism for NR (not including LTE Rel-14-like mobility enhancements) and when stable </w:t>
      </w:r>
      <w:r w:rsidR="00545F9C">
        <w:t>we can discuss potential optimi</w:t>
      </w:r>
      <w:r w:rsidR="00545F9C">
        <w:rPr>
          <w:rFonts w:hint="eastAsia"/>
        </w:rPr>
        <w:t>z</w:t>
      </w:r>
      <w:r w:rsidR="00094334" w:rsidRPr="00094334">
        <w:t>ations to target close to 0ms or 0ms interruption.</w:t>
      </w:r>
      <w:r w:rsidR="00545F9C">
        <w:rPr>
          <w:rFonts w:hint="eastAsia"/>
        </w:rPr>
        <w:t xml:space="preserve"> </w:t>
      </w:r>
      <w:r w:rsidR="00C44CA0">
        <w:rPr>
          <w:rFonts w:hint="eastAsia"/>
        </w:rPr>
        <w:t>Meanwhile at RAN#77, it is agreed that e</w:t>
      </w:r>
      <w:r w:rsidR="00C44CA0" w:rsidRPr="00C44CA0">
        <w:t>nhanced handover mechanisms</w:t>
      </w:r>
      <w:r w:rsidR="00C44CA0">
        <w:rPr>
          <w:rFonts w:hint="eastAsia"/>
        </w:rPr>
        <w:t xml:space="preserve"> is </w:t>
      </w:r>
      <w:r w:rsidR="00C44CA0" w:rsidRPr="00C44CA0">
        <w:rPr>
          <w:lang w:val="en-GB"/>
        </w:rPr>
        <w:t>de</w:t>
      </w:r>
      <w:r w:rsidR="00C44CA0">
        <w:rPr>
          <w:rFonts w:hint="eastAsia"/>
          <w:lang w:val="en-GB"/>
        </w:rPr>
        <w:t>-</w:t>
      </w:r>
      <w:r w:rsidR="00C44CA0" w:rsidRPr="00C44CA0">
        <w:rPr>
          <w:lang w:val="en-GB"/>
        </w:rPr>
        <w:t>prioritised</w:t>
      </w:r>
      <w:r w:rsidR="00C44CA0">
        <w:rPr>
          <w:rFonts w:hint="eastAsia"/>
          <w:lang w:val="en-GB"/>
        </w:rPr>
        <w:t xml:space="preserve"> before the finishing of EN-DC at </w:t>
      </w:r>
      <w:r w:rsidR="00C44CA0" w:rsidRPr="000B4D2F">
        <w:rPr>
          <w:lang w:val="en-GB"/>
        </w:rPr>
        <w:t>the December 2017 deadline</w:t>
      </w:r>
      <w:r w:rsidR="00F37F33">
        <w:rPr>
          <w:rFonts w:hint="eastAsia"/>
          <w:lang w:val="en-GB"/>
        </w:rPr>
        <w:t xml:space="preserve"> </w:t>
      </w:r>
      <w:r w:rsidR="00D25539">
        <w:fldChar w:fldCharType="begin"/>
      </w:r>
      <w:r w:rsidR="00F37F33">
        <w:instrText xml:space="preserve"> </w:instrText>
      </w:r>
      <w:r w:rsidR="00F37F33">
        <w:rPr>
          <w:rFonts w:hint="eastAsia"/>
        </w:rPr>
        <w:instrText>REF _Ref493332861 \n \h</w:instrText>
      </w:r>
      <w:r w:rsidR="00F37F33">
        <w:instrText xml:space="preserve"> </w:instrText>
      </w:r>
      <w:r w:rsidR="00D25539">
        <w:fldChar w:fldCharType="separate"/>
      </w:r>
      <w:r w:rsidR="00F37F33">
        <w:t>[</w:t>
      </w:r>
      <w:r w:rsidR="00F37F33">
        <w:t>1</w:t>
      </w:r>
      <w:r w:rsidR="00F37F33">
        <w:t>]</w:t>
      </w:r>
      <w:r w:rsidR="00D25539">
        <w:fldChar w:fldCharType="end"/>
      </w:r>
      <w:r w:rsidR="00C44CA0">
        <w:rPr>
          <w:rFonts w:hint="eastAsia"/>
          <w:lang w:val="en-GB"/>
        </w:rPr>
        <w:t>.</w:t>
      </w:r>
    </w:p>
    <w:p w:rsidR="00AF2E3E" w:rsidRDefault="003B4F2D" w:rsidP="000C6D74">
      <w:pPr>
        <w:rPr>
          <w:lang w:val="en-GB"/>
        </w:rPr>
      </w:pPr>
      <w:r>
        <w:t xml:space="preserve">For LTE, </w:t>
      </w:r>
      <w:r w:rsidR="00AF2E3E">
        <w:rPr>
          <w:rFonts w:hint="eastAsia"/>
        </w:rPr>
        <w:t xml:space="preserve">MBB and RACH-less handover </w:t>
      </w:r>
      <w:r w:rsidR="000172F4">
        <w:rPr>
          <w:rFonts w:hint="eastAsia"/>
        </w:rPr>
        <w:t>were</w:t>
      </w:r>
      <w:r w:rsidR="00AF2E3E">
        <w:rPr>
          <w:rFonts w:hint="eastAsia"/>
        </w:rPr>
        <w:t xml:space="preserve"> introduced in </w:t>
      </w:r>
      <w:r w:rsidR="007676B1">
        <w:rPr>
          <w:rFonts w:hint="eastAsia"/>
        </w:rPr>
        <w:t xml:space="preserve">R14 to reduce the handover interruption. The handover interruption can be reduced as small as </w:t>
      </w:r>
      <w:r w:rsidR="007676B1" w:rsidRPr="007676B1">
        <w:t xml:space="preserve">(5 + </w:t>
      </w:r>
      <w:proofErr w:type="spellStart"/>
      <w:r w:rsidR="007676B1" w:rsidRPr="007676B1">
        <w:t>T</w:t>
      </w:r>
      <w:r w:rsidR="007676B1" w:rsidRPr="007676B1">
        <w:rPr>
          <w:vertAlign w:val="subscript"/>
        </w:rPr>
        <w:t>UL_grant</w:t>
      </w:r>
      <w:proofErr w:type="spellEnd"/>
      <w:r w:rsidR="007676B1" w:rsidRPr="007676B1">
        <w:t>) ms with the combination of MBB and RACH-less</w:t>
      </w:r>
      <w:r w:rsidR="008F5CD0">
        <w:rPr>
          <w:rFonts w:hint="eastAsia"/>
        </w:rPr>
        <w:t xml:space="preserve">. </w:t>
      </w:r>
      <w:r w:rsidR="000B4D2F">
        <w:rPr>
          <w:rFonts w:hint="eastAsia"/>
        </w:rPr>
        <w:t>To finish EN-DC before</w:t>
      </w:r>
      <w:r w:rsidR="00C44CA0">
        <w:rPr>
          <w:rFonts w:hint="eastAsia"/>
        </w:rPr>
        <w:t xml:space="preserve"> the deadline</w:t>
      </w:r>
      <w:r w:rsidR="000B4D2F">
        <w:rPr>
          <w:rFonts w:hint="eastAsia"/>
          <w:lang w:val="en-GB"/>
        </w:rPr>
        <w:t xml:space="preserve">, enhanced solutions to target 0ms (or close to 0ms) interruption should </w:t>
      </w:r>
      <w:r w:rsidR="009A22B0">
        <w:rPr>
          <w:rFonts w:hint="eastAsia"/>
          <w:lang w:val="en-GB"/>
        </w:rPr>
        <w:t xml:space="preserve">definitely </w:t>
      </w:r>
      <w:r w:rsidR="000B4D2F">
        <w:rPr>
          <w:rFonts w:hint="eastAsia"/>
          <w:lang w:val="en-GB"/>
        </w:rPr>
        <w:t xml:space="preserve">be </w:t>
      </w:r>
      <w:r w:rsidR="00F27317" w:rsidRPr="00F27317">
        <w:rPr>
          <w:lang w:val="en-GB"/>
        </w:rPr>
        <w:t>de</w:t>
      </w:r>
      <w:r w:rsidR="00C44CA0">
        <w:rPr>
          <w:rFonts w:hint="eastAsia"/>
          <w:lang w:val="en-GB"/>
        </w:rPr>
        <w:t>-</w:t>
      </w:r>
      <w:r w:rsidR="00F27317" w:rsidRPr="00F27317">
        <w:rPr>
          <w:lang w:val="en-GB"/>
        </w:rPr>
        <w:t>prioritised</w:t>
      </w:r>
      <w:r w:rsidR="009A22B0">
        <w:rPr>
          <w:rFonts w:hint="eastAsia"/>
          <w:lang w:val="en-GB"/>
        </w:rPr>
        <w:t xml:space="preserve">. However, </w:t>
      </w:r>
      <w:r w:rsidR="00572AC4">
        <w:rPr>
          <w:rFonts w:hint="eastAsia"/>
          <w:lang w:val="en-GB"/>
        </w:rPr>
        <w:t xml:space="preserve">the </w:t>
      </w:r>
      <w:r w:rsidR="009A7282">
        <w:rPr>
          <w:rFonts w:hint="eastAsia"/>
          <w:lang w:val="en-GB"/>
        </w:rPr>
        <w:t>mobility interruption</w:t>
      </w:r>
      <w:r w:rsidR="00572AC4">
        <w:rPr>
          <w:rFonts w:hint="eastAsia"/>
          <w:lang w:val="en-GB"/>
        </w:rPr>
        <w:t xml:space="preserve"> in NR should be at least no worse than </w:t>
      </w:r>
      <w:r w:rsidR="00FB4258">
        <w:rPr>
          <w:rFonts w:hint="eastAsia"/>
          <w:lang w:val="en-GB"/>
        </w:rPr>
        <w:t xml:space="preserve">in Rel-14 </w:t>
      </w:r>
      <w:r w:rsidR="00572AC4">
        <w:rPr>
          <w:rFonts w:hint="eastAsia"/>
          <w:lang w:val="en-GB"/>
        </w:rPr>
        <w:t xml:space="preserve">LTE. </w:t>
      </w:r>
    </w:p>
    <w:p w:rsidR="00572AC4" w:rsidRPr="00572AC4" w:rsidRDefault="00572AC4" w:rsidP="000C6D74">
      <w:pPr>
        <w:rPr>
          <w:b/>
          <w:lang w:val="en-GB"/>
        </w:rPr>
      </w:pPr>
      <w:r w:rsidRPr="00572AC4">
        <w:rPr>
          <w:rFonts w:hint="eastAsia"/>
          <w:b/>
          <w:lang w:val="en-GB"/>
        </w:rPr>
        <w:t xml:space="preserve">Proposal 1: The </w:t>
      </w:r>
      <w:r w:rsidR="009A7282">
        <w:rPr>
          <w:rFonts w:hint="eastAsia"/>
          <w:b/>
          <w:lang w:val="en-GB"/>
        </w:rPr>
        <w:t>mobility</w:t>
      </w:r>
      <w:r w:rsidRPr="00572AC4">
        <w:rPr>
          <w:rFonts w:hint="eastAsia"/>
          <w:b/>
          <w:lang w:val="en-GB"/>
        </w:rPr>
        <w:t xml:space="preserve"> </w:t>
      </w:r>
      <w:r w:rsidR="009A7282">
        <w:rPr>
          <w:rFonts w:hint="eastAsia"/>
          <w:b/>
          <w:lang w:val="en-GB"/>
        </w:rPr>
        <w:t>interruption</w:t>
      </w:r>
      <w:r w:rsidRPr="00572AC4">
        <w:rPr>
          <w:rFonts w:hint="eastAsia"/>
          <w:b/>
          <w:lang w:val="en-GB"/>
        </w:rPr>
        <w:t xml:space="preserve"> in NR should be no worse than in </w:t>
      </w:r>
      <w:r w:rsidR="00280BDD">
        <w:rPr>
          <w:b/>
          <w:lang w:val="en-GB"/>
        </w:rPr>
        <w:t xml:space="preserve">Rel-14 </w:t>
      </w:r>
      <w:r w:rsidRPr="00572AC4">
        <w:rPr>
          <w:rFonts w:hint="eastAsia"/>
          <w:b/>
          <w:lang w:val="en-GB"/>
        </w:rPr>
        <w:t>LTE.</w:t>
      </w:r>
    </w:p>
    <w:p w:rsidR="0034542E" w:rsidRDefault="0034542E" w:rsidP="000C6D74"/>
    <w:p w:rsidR="00ED31B6" w:rsidRDefault="00C202A6" w:rsidP="000C6D74">
      <w:r>
        <w:rPr>
          <w:rFonts w:hint="eastAsia"/>
        </w:rPr>
        <w:t xml:space="preserve">The MBB solution reduces the mobility interruption time by keeping the source connection after </w:t>
      </w:r>
      <w:r>
        <w:t>the reception of the handover/</w:t>
      </w:r>
      <w:proofErr w:type="spellStart"/>
      <w:r>
        <w:t>SeNB</w:t>
      </w:r>
      <w:proofErr w:type="spellEnd"/>
      <w:r>
        <w:t xml:space="preserve"> change command and before the first transmission/reception on the target cell.</w:t>
      </w:r>
      <w:r>
        <w:rPr>
          <w:rFonts w:hint="eastAsia"/>
        </w:rPr>
        <w:t xml:space="preserve"> </w:t>
      </w:r>
      <w:r w:rsidR="009A7282">
        <w:rPr>
          <w:rFonts w:hint="eastAsia"/>
        </w:rPr>
        <w:t xml:space="preserve">The MBB solution can be adopted with no introduction </w:t>
      </w:r>
      <w:r w:rsidR="00901267">
        <w:rPr>
          <w:rFonts w:hint="eastAsia"/>
        </w:rPr>
        <w:t xml:space="preserve">of extra </w:t>
      </w:r>
      <w:proofErr w:type="spellStart"/>
      <w:r w:rsidR="00901267">
        <w:rPr>
          <w:rFonts w:hint="eastAsia"/>
        </w:rPr>
        <w:t>Tx</w:t>
      </w:r>
      <w:proofErr w:type="spellEnd"/>
      <w:r w:rsidR="00901267">
        <w:rPr>
          <w:rFonts w:hint="eastAsia"/>
        </w:rPr>
        <w:t>/Rx chain. From this point of view, the MBB solution can b</w:t>
      </w:r>
      <w:r w:rsidR="001D4420">
        <w:rPr>
          <w:rFonts w:hint="eastAsia"/>
        </w:rPr>
        <w:t xml:space="preserve">e easily reused in NR for free. </w:t>
      </w:r>
      <w:r w:rsidR="00ED31B6">
        <w:rPr>
          <w:rFonts w:hint="eastAsia"/>
        </w:rPr>
        <w:t>So MBB should be supported in R15.</w:t>
      </w:r>
    </w:p>
    <w:p w:rsidR="0034542E" w:rsidRDefault="0034542E" w:rsidP="000C6D74"/>
    <w:p w:rsidR="00ED31B6" w:rsidRDefault="00ED31B6" w:rsidP="000C6D74">
      <w:pPr>
        <w:rPr>
          <w:b/>
        </w:rPr>
      </w:pPr>
      <w:r w:rsidRPr="00ED31B6">
        <w:rPr>
          <w:rFonts w:hint="eastAsia"/>
          <w:b/>
        </w:rPr>
        <w:t xml:space="preserve">Proposal 2: </w:t>
      </w:r>
      <w:r w:rsidR="003E2DCD">
        <w:rPr>
          <w:rFonts w:hint="eastAsia"/>
          <w:b/>
        </w:rPr>
        <w:t xml:space="preserve">Support </w:t>
      </w:r>
      <w:r w:rsidRPr="00ED31B6">
        <w:rPr>
          <w:rFonts w:hint="eastAsia"/>
          <w:b/>
        </w:rPr>
        <w:t>MBB in NR R15.</w:t>
      </w:r>
    </w:p>
    <w:p w:rsidR="0034542E" w:rsidRPr="00ED31B6" w:rsidRDefault="0034542E" w:rsidP="000C6D74">
      <w:pPr>
        <w:rPr>
          <w:b/>
        </w:rPr>
      </w:pPr>
    </w:p>
    <w:p w:rsidR="00153B68" w:rsidRDefault="00C24141" w:rsidP="000C6D74">
      <w:r>
        <w:rPr>
          <w:rFonts w:hint="eastAsia"/>
        </w:rPr>
        <w:t xml:space="preserve">To </w:t>
      </w:r>
      <w:r w:rsidR="00A973F3">
        <w:rPr>
          <w:rFonts w:hint="eastAsia"/>
        </w:rPr>
        <w:t>carry out</w:t>
      </w:r>
      <w:r>
        <w:rPr>
          <w:rFonts w:hint="eastAsia"/>
        </w:rPr>
        <w:t xml:space="preserve"> the MBB solution, the source makes</w:t>
      </w:r>
      <w:r w:rsidR="00CF7BAA">
        <w:rPr>
          <w:rFonts w:hint="eastAsia"/>
        </w:rPr>
        <w:t xml:space="preserve"> the make-before-break decision</w:t>
      </w:r>
      <w:r w:rsidR="00B41E8C">
        <w:rPr>
          <w:rFonts w:hint="eastAsia"/>
        </w:rPr>
        <w:t xml:space="preserve">, forwards the </w:t>
      </w:r>
      <w:r w:rsidR="00DC0D2A">
        <w:rPr>
          <w:rFonts w:hint="eastAsia"/>
        </w:rPr>
        <w:t>MBB</w:t>
      </w:r>
      <w:r w:rsidR="00B41E8C">
        <w:t xml:space="preserve"> indication</w:t>
      </w:r>
      <w:r w:rsidR="00B41E8C">
        <w:rPr>
          <w:rFonts w:hint="eastAsia"/>
        </w:rPr>
        <w:t xml:space="preserve"> to </w:t>
      </w:r>
      <w:r w:rsidR="00B41E8C">
        <w:rPr>
          <w:rFonts w:hint="eastAsia"/>
        </w:rPr>
        <w:lastRenderedPageBreak/>
        <w:t xml:space="preserve">the target and then the target include </w:t>
      </w:r>
      <w:r w:rsidR="00B41E8C">
        <w:t>the</w:t>
      </w:r>
      <w:r w:rsidR="00B41E8C">
        <w:rPr>
          <w:rFonts w:hint="eastAsia"/>
        </w:rPr>
        <w:t xml:space="preserve"> </w:t>
      </w:r>
      <w:r w:rsidR="00DC0D2A">
        <w:rPr>
          <w:rFonts w:hint="eastAsia"/>
        </w:rPr>
        <w:t>MBB</w:t>
      </w:r>
      <w:r w:rsidR="00B41E8C">
        <w:t xml:space="preserve"> indication in the</w:t>
      </w:r>
      <w:r w:rsidR="00B41E8C">
        <w:rPr>
          <w:rFonts w:hint="eastAsia"/>
        </w:rPr>
        <w:t xml:space="preserve"> handover command.</w:t>
      </w:r>
      <w:r w:rsidR="00565363">
        <w:rPr>
          <w:rFonts w:hint="eastAsia"/>
        </w:rPr>
        <w:t xml:space="preserve"> </w:t>
      </w:r>
      <w:r w:rsidR="00491819">
        <w:rPr>
          <w:rFonts w:hint="eastAsia"/>
        </w:rPr>
        <w:t xml:space="preserve">During the email discussion for the </w:t>
      </w:r>
      <w:r w:rsidR="00812FD7">
        <w:t>baseline</w:t>
      </w:r>
      <w:r w:rsidR="00812FD7">
        <w:rPr>
          <w:rFonts w:hint="eastAsia"/>
        </w:rPr>
        <w:t xml:space="preserve"> handover procedure</w:t>
      </w:r>
      <w:r w:rsidR="00237BC2">
        <w:rPr>
          <w:rFonts w:hint="eastAsia"/>
        </w:rPr>
        <w:t xml:space="preserve"> </w:t>
      </w:r>
      <w:r w:rsidR="00237BC2">
        <w:fldChar w:fldCharType="begin"/>
      </w:r>
      <w:r w:rsidR="00237BC2">
        <w:instrText xml:space="preserve"> </w:instrText>
      </w:r>
      <w:r w:rsidR="00237BC2">
        <w:rPr>
          <w:rFonts w:hint="eastAsia"/>
        </w:rPr>
        <w:instrText>REF _Ref494356057 \n \h</w:instrText>
      </w:r>
      <w:r w:rsidR="00237BC2">
        <w:instrText xml:space="preserve"> </w:instrText>
      </w:r>
      <w:r w:rsidR="00237BC2">
        <w:fldChar w:fldCharType="separate"/>
      </w:r>
      <w:r w:rsidR="00237BC2">
        <w:t>[2]</w:t>
      </w:r>
      <w:r w:rsidR="00237BC2">
        <w:fldChar w:fldCharType="end"/>
      </w:r>
      <w:r w:rsidR="00812FD7">
        <w:rPr>
          <w:rFonts w:hint="eastAsia"/>
        </w:rPr>
        <w:t xml:space="preserve">, </w:t>
      </w:r>
      <w:r w:rsidR="00F943E7">
        <w:rPr>
          <w:rFonts w:hint="eastAsia"/>
        </w:rPr>
        <w:t xml:space="preserve">some </w:t>
      </w:r>
      <w:r w:rsidR="00812FD7">
        <w:rPr>
          <w:rFonts w:hint="eastAsia"/>
        </w:rPr>
        <w:t xml:space="preserve">companies </w:t>
      </w:r>
      <w:r w:rsidR="00F943E7">
        <w:rPr>
          <w:rFonts w:hint="eastAsia"/>
        </w:rPr>
        <w:t>express</w:t>
      </w:r>
      <w:r w:rsidR="00C96A23">
        <w:rPr>
          <w:rFonts w:hint="eastAsia"/>
        </w:rPr>
        <w:t xml:space="preserve"> the concern that </w:t>
      </w:r>
      <w:r w:rsidR="004931A7">
        <w:rPr>
          <w:rFonts w:hint="eastAsia"/>
        </w:rPr>
        <w:t>if the target doesn</w:t>
      </w:r>
      <w:r w:rsidR="004931A7">
        <w:t>’</w:t>
      </w:r>
      <w:r w:rsidR="004931A7">
        <w:rPr>
          <w:rFonts w:hint="eastAsia"/>
        </w:rPr>
        <w:t xml:space="preserve">t support the MBB, then no </w:t>
      </w:r>
      <w:r w:rsidR="00DC0D2A">
        <w:rPr>
          <w:rFonts w:hint="eastAsia"/>
        </w:rPr>
        <w:t>MBB</w:t>
      </w:r>
      <w:r w:rsidR="004931A7">
        <w:rPr>
          <w:rFonts w:hint="eastAsia"/>
        </w:rPr>
        <w:t xml:space="preserve"> indication will be included by the target </w:t>
      </w:r>
      <w:r w:rsidR="004931A7">
        <w:t>in the</w:t>
      </w:r>
      <w:r w:rsidR="004931A7">
        <w:rPr>
          <w:rFonts w:hint="eastAsia"/>
        </w:rPr>
        <w:t xml:space="preserve"> handover command.</w:t>
      </w:r>
      <w:r w:rsidR="00A6674B">
        <w:rPr>
          <w:rFonts w:hint="eastAsia"/>
        </w:rPr>
        <w:t xml:space="preserve"> </w:t>
      </w:r>
      <w:r w:rsidR="00220022">
        <w:rPr>
          <w:rFonts w:hint="eastAsia"/>
        </w:rPr>
        <w:t>So</w:t>
      </w:r>
      <w:r w:rsidR="00DC0D2A">
        <w:rPr>
          <w:rFonts w:hint="eastAsia"/>
        </w:rPr>
        <w:t xml:space="preserve"> question is raised </w:t>
      </w:r>
      <w:r w:rsidR="001E5F91">
        <w:rPr>
          <w:rFonts w:hint="eastAsia"/>
        </w:rPr>
        <w:t xml:space="preserve">that </w:t>
      </w:r>
      <w:r w:rsidR="00DC0D2A">
        <w:rPr>
          <w:rFonts w:hint="eastAsia"/>
        </w:rPr>
        <w:t xml:space="preserve">whether the MBB indication should be included in the handover command by the source </w:t>
      </w:r>
      <w:r w:rsidR="001E5F91">
        <w:t>instead</w:t>
      </w:r>
      <w:r w:rsidR="001E5F91">
        <w:rPr>
          <w:rFonts w:hint="eastAsia"/>
        </w:rPr>
        <w:t xml:space="preserve"> by the target. </w:t>
      </w:r>
      <w:r w:rsidR="00804AEB">
        <w:rPr>
          <w:rFonts w:hint="eastAsia"/>
        </w:rPr>
        <w:t>The issue exists also in LTE.</w:t>
      </w:r>
      <w:r w:rsidR="00C43FEA">
        <w:rPr>
          <w:rFonts w:hint="eastAsia"/>
        </w:rPr>
        <w:t xml:space="preserve"> To our understanding, i</w:t>
      </w:r>
      <w:r w:rsidR="00804AEB">
        <w:rPr>
          <w:rFonts w:hint="eastAsia"/>
        </w:rPr>
        <w:t xml:space="preserve">f MBB is supported from R15 and if the network wants to ensure </w:t>
      </w:r>
      <w:r w:rsidR="00804AEB">
        <w:t>the</w:t>
      </w:r>
      <w:r w:rsidR="00804AEB">
        <w:rPr>
          <w:rFonts w:hint="eastAsia"/>
        </w:rPr>
        <w:t xml:space="preserve"> mobility interruption as little as possible, the target should of </w:t>
      </w:r>
      <w:r w:rsidR="008A6A82">
        <w:rPr>
          <w:rFonts w:hint="eastAsia"/>
        </w:rPr>
        <w:t>course</w:t>
      </w:r>
      <w:r w:rsidR="00804AEB">
        <w:rPr>
          <w:rFonts w:hint="eastAsia"/>
        </w:rPr>
        <w:t xml:space="preserve"> support the MBB feature. Or</w:t>
      </w:r>
      <w:r w:rsidR="00815CAF">
        <w:rPr>
          <w:rFonts w:hint="eastAsia"/>
        </w:rPr>
        <w:t xml:space="preserve"> </w:t>
      </w:r>
      <w:r w:rsidR="00A01159">
        <w:rPr>
          <w:rFonts w:hint="eastAsia"/>
        </w:rPr>
        <w:t>else, if the target doesn</w:t>
      </w:r>
      <w:r w:rsidR="00A01159">
        <w:t>’</w:t>
      </w:r>
      <w:r w:rsidR="00A01159">
        <w:rPr>
          <w:rFonts w:hint="eastAsia"/>
        </w:rPr>
        <w:t>t support MBB feature,</w:t>
      </w:r>
      <w:r w:rsidR="00970F89">
        <w:rPr>
          <w:rFonts w:hint="eastAsia"/>
        </w:rPr>
        <w:t xml:space="preserve"> </w:t>
      </w:r>
      <w:r w:rsidR="00E73F72">
        <w:rPr>
          <w:rFonts w:hint="eastAsia"/>
        </w:rPr>
        <w:t>the lower mobility interruption can</w:t>
      </w:r>
      <w:r w:rsidR="00E73F72">
        <w:t>’</w:t>
      </w:r>
      <w:r w:rsidR="00E73F72">
        <w:rPr>
          <w:rFonts w:hint="eastAsia"/>
        </w:rPr>
        <w:t xml:space="preserve">t be ensured when </w:t>
      </w:r>
      <w:r w:rsidR="004A5D00">
        <w:rPr>
          <w:rFonts w:hint="eastAsia"/>
        </w:rPr>
        <w:t xml:space="preserve">the </w:t>
      </w:r>
      <w:r w:rsidR="00E73F72">
        <w:rPr>
          <w:rFonts w:hint="eastAsia"/>
        </w:rPr>
        <w:t>UE move</w:t>
      </w:r>
      <w:r w:rsidR="004A5D00">
        <w:rPr>
          <w:rFonts w:hint="eastAsia"/>
        </w:rPr>
        <w:t>s</w:t>
      </w:r>
      <w:r w:rsidR="00E73F72">
        <w:rPr>
          <w:rFonts w:hint="eastAsia"/>
        </w:rPr>
        <w:t xml:space="preserve"> out from the target. For instance, if </w:t>
      </w:r>
      <w:r w:rsidR="00911DE4">
        <w:rPr>
          <w:rFonts w:hint="eastAsia"/>
        </w:rPr>
        <w:t xml:space="preserve">UE moves from </w:t>
      </w:r>
      <w:proofErr w:type="spellStart"/>
      <w:r w:rsidR="00394979">
        <w:rPr>
          <w:rFonts w:hint="eastAsia"/>
        </w:rPr>
        <w:t>gNB</w:t>
      </w:r>
      <w:proofErr w:type="spellEnd"/>
      <w:r w:rsidR="00394979">
        <w:rPr>
          <w:rFonts w:hint="eastAsia"/>
        </w:rPr>
        <w:t xml:space="preserve"> A to </w:t>
      </w:r>
      <w:proofErr w:type="spellStart"/>
      <w:r w:rsidR="00394979">
        <w:rPr>
          <w:rFonts w:hint="eastAsia"/>
        </w:rPr>
        <w:t>gNB</w:t>
      </w:r>
      <w:proofErr w:type="spellEnd"/>
      <w:r w:rsidR="00394979">
        <w:rPr>
          <w:rFonts w:hint="eastAsia"/>
        </w:rPr>
        <w:t xml:space="preserve"> B then </w:t>
      </w:r>
      <w:r w:rsidR="009A0451">
        <w:rPr>
          <w:rFonts w:hint="eastAsia"/>
        </w:rPr>
        <w:t xml:space="preserve">to </w:t>
      </w:r>
      <w:proofErr w:type="spellStart"/>
      <w:r w:rsidR="009A0451">
        <w:rPr>
          <w:rFonts w:hint="eastAsia"/>
        </w:rPr>
        <w:t>gNB</w:t>
      </w:r>
      <w:proofErr w:type="spellEnd"/>
      <w:r w:rsidR="009A0451">
        <w:rPr>
          <w:rFonts w:hint="eastAsia"/>
        </w:rPr>
        <w:t xml:space="preserve"> C, </w:t>
      </w:r>
      <w:proofErr w:type="spellStart"/>
      <w:r w:rsidR="00394979">
        <w:rPr>
          <w:rFonts w:hint="eastAsia"/>
        </w:rPr>
        <w:t>gNB</w:t>
      </w:r>
      <w:proofErr w:type="spellEnd"/>
      <w:r w:rsidR="00394979">
        <w:rPr>
          <w:rFonts w:hint="eastAsia"/>
        </w:rPr>
        <w:t xml:space="preserve"> A and </w:t>
      </w:r>
      <w:proofErr w:type="spellStart"/>
      <w:r w:rsidR="00394979">
        <w:rPr>
          <w:rFonts w:hint="eastAsia"/>
        </w:rPr>
        <w:t>gNB</w:t>
      </w:r>
      <w:proofErr w:type="spellEnd"/>
      <w:r w:rsidR="00394979">
        <w:rPr>
          <w:rFonts w:hint="eastAsia"/>
        </w:rPr>
        <w:t xml:space="preserve"> C</w:t>
      </w:r>
      <w:r w:rsidR="00A57F0E">
        <w:rPr>
          <w:rFonts w:hint="eastAsia"/>
        </w:rPr>
        <w:t xml:space="preserve"> </w:t>
      </w:r>
      <w:r w:rsidR="00224379">
        <w:rPr>
          <w:rFonts w:hint="eastAsia"/>
        </w:rPr>
        <w:t xml:space="preserve">support MBB feature </w:t>
      </w:r>
      <w:r w:rsidR="00241C40">
        <w:rPr>
          <w:rFonts w:hint="eastAsia"/>
        </w:rPr>
        <w:t xml:space="preserve">while </w:t>
      </w:r>
      <w:proofErr w:type="spellStart"/>
      <w:r w:rsidR="00241C40">
        <w:rPr>
          <w:rFonts w:hint="eastAsia"/>
        </w:rPr>
        <w:t>gNB</w:t>
      </w:r>
      <w:proofErr w:type="spellEnd"/>
      <w:r w:rsidR="00241C40">
        <w:rPr>
          <w:rFonts w:hint="eastAsia"/>
        </w:rPr>
        <w:t xml:space="preserve"> B doesn</w:t>
      </w:r>
      <w:r w:rsidR="00241C40">
        <w:t>’</w:t>
      </w:r>
      <w:r w:rsidR="00220022">
        <w:rPr>
          <w:rFonts w:hint="eastAsia"/>
        </w:rPr>
        <w:t xml:space="preserve">t. </w:t>
      </w:r>
      <w:r w:rsidR="00153B68">
        <w:rPr>
          <w:rFonts w:hint="eastAsia"/>
        </w:rPr>
        <w:t>The lower handover interruption</w:t>
      </w:r>
      <w:r w:rsidR="00BF7246">
        <w:rPr>
          <w:rFonts w:hint="eastAsia"/>
        </w:rPr>
        <w:t xml:space="preserve"> </w:t>
      </w:r>
      <w:r w:rsidR="00411066">
        <w:rPr>
          <w:rFonts w:hint="eastAsia"/>
        </w:rPr>
        <w:t>can</w:t>
      </w:r>
      <w:r w:rsidR="00411066">
        <w:t>’</w:t>
      </w:r>
      <w:r w:rsidR="00411066">
        <w:rPr>
          <w:rFonts w:hint="eastAsia"/>
        </w:rPr>
        <w:t xml:space="preserve">t be ensured even though </w:t>
      </w:r>
      <w:proofErr w:type="spellStart"/>
      <w:r w:rsidR="00411066">
        <w:rPr>
          <w:rFonts w:hint="eastAsia"/>
        </w:rPr>
        <w:t>gNB</w:t>
      </w:r>
      <w:proofErr w:type="spellEnd"/>
      <w:r w:rsidR="00411066">
        <w:rPr>
          <w:rFonts w:hint="eastAsia"/>
        </w:rPr>
        <w:t xml:space="preserve"> A and </w:t>
      </w:r>
      <w:proofErr w:type="spellStart"/>
      <w:r w:rsidR="00411066">
        <w:rPr>
          <w:rFonts w:hint="eastAsia"/>
        </w:rPr>
        <w:t>gNB</w:t>
      </w:r>
      <w:proofErr w:type="spellEnd"/>
      <w:r w:rsidR="00411066">
        <w:rPr>
          <w:rFonts w:hint="eastAsia"/>
        </w:rPr>
        <w:t xml:space="preserve"> C support MBB.</w:t>
      </w:r>
      <w:r w:rsidR="00BA11AD">
        <w:rPr>
          <w:rFonts w:hint="eastAsia"/>
        </w:rPr>
        <w:t xml:space="preserve"> So from this point of view, </w:t>
      </w:r>
      <w:r w:rsidR="0043144A">
        <w:rPr>
          <w:rFonts w:hint="eastAsia"/>
        </w:rPr>
        <w:t xml:space="preserve">as in LTE, the handover command should be entirely generated by the target </w:t>
      </w:r>
      <w:proofErr w:type="spellStart"/>
      <w:r w:rsidR="0043144A">
        <w:rPr>
          <w:rFonts w:hint="eastAsia"/>
        </w:rPr>
        <w:t>gNB</w:t>
      </w:r>
      <w:proofErr w:type="spellEnd"/>
      <w:r w:rsidR="0043144A">
        <w:rPr>
          <w:rFonts w:hint="eastAsia"/>
        </w:rPr>
        <w:t>. There</w:t>
      </w:r>
      <w:r w:rsidR="0043144A">
        <w:t>’</w:t>
      </w:r>
      <w:r w:rsidR="0043144A">
        <w:rPr>
          <w:rFonts w:hint="eastAsia"/>
        </w:rPr>
        <w:t xml:space="preserve">s </w:t>
      </w:r>
      <w:r w:rsidR="00BA11AD">
        <w:rPr>
          <w:rFonts w:hint="eastAsia"/>
        </w:rPr>
        <w:t xml:space="preserve">no need to </w:t>
      </w:r>
      <w:r w:rsidR="0043144A">
        <w:rPr>
          <w:rFonts w:hint="eastAsia"/>
        </w:rPr>
        <w:t>introduce any exceptions for the supporting of MBB feature.</w:t>
      </w:r>
    </w:p>
    <w:p w:rsidR="0034542E" w:rsidRDefault="0034542E" w:rsidP="000C6D74"/>
    <w:p w:rsidR="0043144A" w:rsidRPr="00ED31B6" w:rsidRDefault="0043144A" w:rsidP="0043144A">
      <w:pPr>
        <w:rPr>
          <w:b/>
        </w:rPr>
      </w:pPr>
      <w:r>
        <w:rPr>
          <w:rFonts w:hint="eastAsia"/>
          <w:b/>
        </w:rPr>
        <w:t>Proposal 3</w:t>
      </w:r>
      <w:r w:rsidRPr="00ED31B6">
        <w:rPr>
          <w:rFonts w:hint="eastAsia"/>
          <w:b/>
        </w:rPr>
        <w:t>:</w:t>
      </w:r>
      <w:r>
        <w:rPr>
          <w:rFonts w:hint="eastAsia"/>
          <w:b/>
        </w:rPr>
        <w:t xml:space="preserve"> As in LTE, the MBB indication should be </w:t>
      </w:r>
      <w:r>
        <w:rPr>
          <w:b/>
        </w:rPr>
        <w:t>transferred</w:t>
      </w:r>
      <w:r>
        <w:rPr>
          <w:rFonts w:hint="eastAsia"/>
          <w:b/>
        </w:rPr>
        <w:t xml:space="preserve"> from </w:t>
      </w:r>
      <w:r>
        <w:rPr>
          <w:b/>
        </w:rPr>
        <w:t>the</w:t>
      </w:r>
      <w:r>
        <w:rPr>
          <w:rFonts w:hint="eastAsia"/>
          <w:b/>
        </w:rPr>
        <w:t xml:space="preserve"> source to the target and included in the handover command by the target</w:t>
      </w:r>
      <w:r w:rsidRPr="00ED31B6">
        <w:rPr>
          <w:rFonts w:hint="eastAsia"/>
          <w:b/>
        </w:rPr>
        <w:t>.</w:t>
      </w:r>
    </w:p>
    <w:p w:rsidR="0043144A" w:rsidRDefault="003A390E" w:rsidP="000C6D74">
      <w:r>
        <w:rPr>
          <w:rFonts w:hint="eastAsia"/>
        </w:rPr>
        <w:t xml:space="preserve">In addition to MBB, RACH-less handover was introduced in LTE to reduce the mobility interruption. </w:t>
      </w:r>
      <w:r w:rsidR="00AC4B2F">
        <w:rPr>
          <w:rFonts w:hint="eastAsia"/>
        </w:rPr>
        <w:t xml:space="preserve">The RACH-less solution only applies for </w:t>
      </w:r>
      <w:r w:rsidR="00AC4B2F" w:rsidRPr="00AC4B2F">
        <w:t>scenarios where the uplink transmission timing does not change (i.e. intra-site) or equals to “0” (i.e. small cell).</w:t>
      </w:r>
      <w:r w:rsidR="002F029C">
        <w:rPr>
          <w:rFonts w:hint="eastAsia"/>
        </w:rPr>
        <w:t xml:space="preserve"> </w:t>
      </w:r>
      <w:r w:rsidR="00996EA6" w:rsidRPr="00996EA6">
        <w:t xml:space="preserve">Frequency up to 52.6 GHz will be supported in NR. </w:t>
      </w:r>
      <w:r w:rsidR="00996EA6">
        <w:rPr>
          <w:rFonts w:hint="eastAsia"/>
        </w:rPr>
        <w:t xml:space="preserve">The RACH-less solution can be applied at least for the same scenario as in LTE on low </w:t>
      </w:r>
      <w:r w:rsidR="00996EA6">
        <w:t>frequencies</w:t>
      </w:r>
      <w:r w:rsidR="00996EA6">
        <w:rPr>
          <w:rFonts w:hint="eastAsia"/>
        </w:rPr>
        <w:t xml:space="preserve">. </w:t>
      </w:r>
      <w:r w:rsidR="00BA2E0A">
        <w:rPr>
          <w:rFonts w:hint="eastAsia"/>
        </w:rPr>
        <w:t>However, w</w:t>
      </w:r>
      <w:r w:rsidR="00BA69FF">
        <w:rPr>
          <w:rFonts w:hint="eastAsia"/>
        </w:rPr>
        <w:t>hen operat</w:t>
      </w:r>
      <w:r w:rsidR="00C205AA">
        <w:rPr>
          <w:rFonts w:hint="eastAsia"/>
        </w:rPr>
        <w:t>ing on the higher frequencies (e.g. above 6GHz)</w:t>
      </w:r>
      <w:r w:rsidR="00BA69FF">
        <w:rPr>
          <w:rFonts w:hint="eastAsia"/>
        </w:rPr>
        <w:t>, random access may need to be supported not only for the TA acquisition but also for beam management (e.g. coarse or even fine beam tracking via random access procedure). The issue should be carefully studied. So</w:t>
      </w:r>
      <w:r w:rsidR="00105872">
        <w:rPr>
          <w:rFonts w:hint="eastAsia"/>
        </w:rPr>
        <w:t xml:space="preserve"> </w:t>
      </w:r>
      <w:r w:rsidR="00DC5E33">
        <w:t>whether</w:t>
      </w:r>
      <w:r w:rsidR="00DC5E33">
        <w:rPr>
          <w:rFonts w:hint="eastAsia"/>
        </w:rPr>
        <w:t xml:space="preserve"> </w:t>
      </w:r>
      <w:r w:rsidR="00FC14E6">
        <w:rPr>
          <w:rFonts w:hint="eastAsia"/>
        </w:rPr>
        <w:t xml:space="preserve">to support </w:t>
      </w:r>
      <w:r w:rsidR="00DC5E33">
        <w:rPr>
          <w:rFonts w:hint="eastAsia"/>
        </w:rPr>
        <w:t xml:space="preserve">RACH-less handover </w:t>
      </w:r>
      <w:r w:rsidR="00FC14E6">
        <w:rPr>
          <w:rFonts w:hint="eastAsia"/>
        </w:rPr>
        <w:t xml:space="preserve">for high </w:t>
      </w:r>
      <w:r w:rsidR="00FC14E6">
        <w:t>frequencies</w:t>
      </w:r>
      <w:r w:rsidR="00FC14E6">
        <w:rPr>
          <w:rFonts w:hint="eastAsia"/>
        </w:rPr>
        <w:t xml:space="preserve"> could be left to R16.</w:t>
      </w:r>
    </w:p>
    <w:p w:rsidR="00DC5E33" w:rsidRPr="00ED31B6" w:rsidRDefault="00DC5E33" w:rsidP="00DC5E33">
      <w:pPr>
        <w:rPr>
          <w:b/>
        </w:rPr>
      </w:pPr>
      <w:r>
        <w:rPr>
          <w:rFonts w:hint="eastAsia"/>
          <w:b/>
        </w:rPr>
        <w:t>Proposal 4</w:t>
      </w:r>
      <w:r w:rsidRPr="00ED31B6">
        <w:rPr>
          <w:rFonts w:hint="eastAsia"/>
          <w:b/>
        </w:rPr>
        <w:t>:</w:t>
      </w:r>
      <w:r w:rsidR="00FC14E6">
        <w:rPr>
          <w:rFonts w:hint="eastAsia"/>
          <w:b/>
        </w:rPr>
        <w:t xml:space="preserve"> The RACH-less handover should be supported at least for the same scenario as in LTE on low frequencies</w:t>
      </w:r>
      <w:r w:rsidRPr="00ED31B6">
        <w:rPr>
          <w:rFonts w:hint="eastAsia"/>
          <w:b/>
        </w:rPr>
        <w:t>.</w:t>
      </w:r>
      <w:r w:rsidR="00FC14E6">
        <w:rPr>
          <w:rFonts w:hint="eastAsia"/>
          <w:b/>
        </w:rPr>
        <w:t xml:space="preserve"> While for high frequencies (e.g. above 6GHz), whether to support RACH-less handover could be left to R16.</w:t>
      </w:r>
    </w:p>
    <w:p w:rsidR="005F1004" w:rsidRDefault="005F1004" w:rsidP="00C653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rsidR="00925A8F" w:rsidRDefault="00840820" w:rsidP="00925A8F">
      <w:r>
        <w:t>In this contribution, we dis</w:t>
      </w:r>
      <w:r>
        <w:rPr>
          <w:rFonts w:hint="eastAsia"/>
        </w:rPr>
        <w:t xml:space="preserve">cussed whether the mobility enhancement achieved in LTE should be supported in R15 and if supported, whether some exceptions should be introduced for </w:t>
      </w:r>
      <w:r>
        <w:t>the</w:t>
      </w:r>
      <w:r>
        <w:rPr>
          <w:rFonts w:hint="eastAsia"/>
        </w:rPr>
        <w:t xml:space="preserve"> basic handover procedure</w:t>
      </w:r>
      <w:r w:rsidR="00925A8F">
        <w:t>. The following proposals are made:</w:t>
      </w:r>
    </w:p>
    <w:p w:rsidR="00B5038B" w:rsidRPr="00572AC4" w:rsidRDefault="00B5038B" w:rsidP="00B5038B">
      <w:pPr>
        <w:rPr>
          <w:b/>
          <w:lang w:val="en-GB"/>
        </w:rPr>
      </w:pPr>
      <w:r w:rsidRPr="00572AC4">
        <w:rPr>
          <w:rFonts w:hint="eastAsia"/>
          <w:b/>
          <w:lang w:val="en-GB"/>
        </w:rPr>
        <w:t xml:space="preserve">Proposal 1: The </w:t>
      </w:r>
      <w:r>
        <w:rPr>
          <w:rFonts w:hint="eastAsia"/>
          <w:b/>
          <w:lang w:val="en-GB"/>
        </w:rPr>
        <w:t>mobility</w:t>
      </w:r>
      <w:r w:rsidRPr="00572AC4">
        <w:rPr>
          <w:rFonts w:hint="eastAsia"/>
          <w:b/>
          <w:lang w:val="en-GB"/>
        </w:rPr>
        <w:t xml:space="preserve"> </w:t>
      </w:r>
      <w:r>
        <w:rPr>
          <w:rFonts w:hint="eastAsia"/>
          <w:b/>
          <w:lang w:val="en-GB"/>
        </w:rPr>
        <w:t>interruption</w:t>
      </w:r>
      <w:r w:rsidRPr="00572AC4">
        <w:rPr>
          <w:rFonts w:hint="eastAsia"/>
          <w:b/>
          <w:lang w:val="en-GB"/>
        </w:rPr>
        <w:t xml:space="preserve"> in NR should be no worse than in </w:t>
      </w:r>
      <w:r w:rsidR="00280BDD">
        <w:rPr>
          <w:b/>
          <w:lang w:val="en-GB"/>
        </w:rPr>
        <w:t xml:space="preserve">Rel-14 </w:t>
      </w:r>
      <w:r w:rsidRPr="00572AC4">
        <w:rPr>
          <w:rFonts w:hint="eastAsia"/>
          <w:b/>
          <w:lang w:val="en-GB"/>
        </w:rPr>
        <w:t>LTE.</w:t>
      </w:r>
    </w:p>
    <w:p w:rsidR="00B5038B" w:rsidRDefault="00B5038B" w:rsidP="00B5038B">
      <w:pPr>
        <w:rPr>
          <w:b/>
        </w:rPr>
      </w:pPr>
      <w:r w:rsidRPr="00ED31B6">
        <w:rPr>
          <w:rFonts w:hint="eastAsia"/>
          <w:b/>
        </w:rPr>
        <w:t xml:space="preserve">Proposal 2: </w:t>
      </w:r>
      <w:r>
        <w:rPr>
          <w:rFonts w:hint="eastAsia"/>
          <w:b/>
        </w:rPr>
        <w:t xml:space="preserve">Support </w:t>
      </w:r>
      <w:r w:rsidRPr="00ED31B6">
        <w:rPr>
          <w:rFonts w:hint="eastAsia"/>
          <w:b/>
        </w:rPr>
        <w:t>MBB in NR R15.</w:t>
      </w:r>
    </w:p>
    <w:p w:rsidR="00B5038B" w:rsidRPr="00ED31B6" w:rsidRDefault="00B5038B" w:rsidP="00B5038B">
      <w:pPr>
        <w:rPr>
          <w:b/>
        </w:rPr>
      </w:pPr>
      <w:r>
        <w:rPr>
          <w:rFonts w:hint="eastAsia"/>
          <w:b/>
        </w:rPr>
        <w:t>Proposal 3</w:t>
      </w:r>
      <w:r w:rsidRPr="00ED31B6">
        <w:rPr>
          <w:rFonts w:hint="eastAsia"/>
          <w:b/>
        </w:rPr>
        <w:t>:</w:t>
      </w:r>
      <w:r>
        <w:rPr>
          <w:rFonts w:hint="eastAsia"/>
          <w:b/>
        </w:rPr>
        <w:t xml:space="preserve"> As in LTE, the MBB indication should be </w:t>
      </w:r>
      <w:r>
        <w:rPr>
          <w:b/>
        </w:rPr>
        <w:t>transferred</w:t>
      </w:r>
      <w:r>
        <w:rPr>
          <w:rFonts w:hint="eastAsia"/>
          <w:b/>
        </w:rPr>
        <w:t xml:space="preserve"> from </w:t>
      </w:r>
      <w:r>
        <w:rPr>
          <w:b/>
        </w:rPr>
        <w:t>the</w:t>
      </w:r>
      <w:r>
        <w:rPr>
          <w:rFonts w:hint="eastAsia"/>
          <w:b/>
        </w:rPr>
        <w:t xml:space="preserve"> source to the target and included in the handover command by the target</w:t>
      </w:r>
      <w:r w:rsidRPr="00ED31B6">
        <w:rPr>
          <w:rFonts w:hint="eastAsia"/>
          <w:b/>
        </w:rPr>
        <w:t>.</w:t>
      </w:r>
    </w:p>
    <w:p w:rsidR="00B5038B" w:rsidRPr="00ED31B6" w:rsidRDefault="00B5038B" w:rsidP="00B5038B">
      <w:pPr>
        <w:rPr>
          <w:b/>
        </w:rPr>
      </w:pPr>
      <w:r>
        <w:rPr>
          <w:rFonts w:hint="eastAsia"/>
          <w:b/>
        </w:rPr>
        <w:t>Proposal 4</w:t>
      </w:r>
      <w:r w:rsidRPr="00ED31B6">
        <w:rPr>
          <w:rFonts w:hint="eastAsia"/>
          <w:b/>
        </w:rPr>
        <w:t>:</w:t>
      </w:r>
      <w:r>
        <w:rPr>
          <w:rFonts w:hint="eastAsia"/>
          <w:b/>
        </w:rPr>
        <w:t xml:space="preserve"> The RACH-less handover should be supported at least for the same scenario as in LTE on low frequencies</w:t>
      </w:r>
      <w:r w:rsidRPr="00ED31B6">
        <w:rPr>
          <w:rFonts w:hint="eastAsia"/>
          <w:b/>
        </w:rPr>
        <w:t>.</w:t>
      </w:r>
      <w:r>
        <w:rPr>
          <w:rFonts w:hint="eastAsia"/>
          <w:b/>
        </w:rPr>
        <w:t xml:space="preserve"> While for high frequencies (e.g. above 6GHz), whether to support RACH-less handover could be left to R16.</w:t>
      </w:r>
    </w:p>
    <w:p w:rsidR="00B5038B" w:rsidRDefault="00B5038B" w:rsidP="00F32911">
      <w:pPr>
        <w:rPr>
          <w:b/>
        </w:rPr>
      </w:pPr>
    </w:p>
    <w:p w:rsidR="000803CC" w:rsidRPr="000803CC" w:rsidRDefault="000803CC" w:rsidP="00F32911">
      <w:r>
        <w:rPr>
          <w:rFonts w:hint="eastAsia"/>
        </w:rPr>
        <w:t xml:space="preserve">A draft TP is provided in the </w:t>
      </w:r>
      <w:fldSimple w:instr=" REF _Ref494184251 \h  \* MERGEFORMAT ">
        <w:r w:rsidRPr="000803CC">
          <w:rPr>
            <w:rFonts w:hint="eastAsia"/>
          </w:rPr>
          <w:t>Annex</w:t>
        </w:r>
      </w:fldSimple>
      <w:r>
        <w:rPr>
          <w:rFonts w:hint="eastAsia"/>
        </w:rPr>
        <w:t xml:space="preserve"> if the above proposals are agreed.</w:t>
      </w:r>
    </w:p>
    <w:p w:rsidR="001D2FB0" w:rsidRDefault="00A93FD6" w:rsidP="00C65327">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B87D03" w:rsidRDefault="00237BC2" w:rsidP="00B87D03">
      <w:pPr>
        <w:pStyle w:val="a7"/>
        <w:numPr>
          <w:ilvl w:val="0"/>
          <w:numId w:val="23"/>
        </w:numPr>
        <w:ind w:firstLineChars="0"/>
      </w:pPr>
      <w:bookmarkStart w:id="3" w:name="_Ref493332861"/>
      <w:r>
        <w:rPr>
          <w:rFonts w:hint="eastAsia"/>
        </w:rPr>
        <w:t xml:space="preserve">RP-172087 </w:t>
      </w:r>
      <w:r w:rsidRPr="00A50415">
        <w:t>RAN2 NR for Q4 2017</w:t>
      </w:r>
      <w:r>
        <w:rPr>
          <w:rFonts w:hint="eastAsia"/>
        </w:rPr>
        <w:t xml:space="preserve"> RAN#77</w:t>
      </w:r>
      <w:bookmarkEnd w:id="3"/>
    </w:p>
    <w:p w:rsidR="00F27317" w:rsidRPr="00491819" w:rsidRDefault="00237BC2" w:rsidP="00B87D03">
      <w:pPr>
        <w:pStyle w:val="a7"/>
        <w:numPr>
          <w:ilvl w:val="0"/>
          <w:numId w:val="23"/>
        </w:numPr>
        <w:ind w:firstLineChars="0"/>
      </w:pPr>
      <w:bookmarkStart w:id="4" w:name="_Ref494356057"/>
      <w:r w:rsidRPr="00491819">
        <w:lastRenderedPageBreak/>
        <w:t>R2-1709845</w:t>
      </w:r>
      <w:r>
        <w:rPr>
          <w:rFonts w:hint="eastAsia"/>
        </w:rPr>
        <w:t xml:space="preserve"> </w:t>
      </w:r>
      <w:r w:rsidRPr="00430196">
        <w:t>Summary of [NR-AH2#11][NR] Baseline</w:t>
      </w:r>
      <w:r>
        <w:rPr>
          <w:rFonts w:hint="eastAsia"/>
        </w:rPr>
        <w:t xml:space="preserve"> </w:t>
      </w:r>
      <w:r w:rsidRPr="00430196">
        <w:t>handover procedure (Ericsson)</w:t>
      </w:r>
      <w:r>
        <w:rPr>
          <w:rFonts w:hint="eastAsia"/>
        </w:rPr>
        <w:t xml:space="preserve"> RAN2#90</w:t>
      </w:r>
      <w:bookmarkEnd w:id="4"/>
    </w:p>
    <w:p w:rsidR="008775A0" w:rsidRDefault="008775A0" w:rsidP="008775A0">
      <w:pPr>
        <w:rPr>
          <w:highlight w:val="yellow"/>
        </w:rPr>
      </w:pPr>
    </w:p>
    <w:p w:rsidR="000803CC" w:rsidRDefault="000803CC" w:rsidP="000803CC">
      <w:pPr>
        <w:pStyle w:val="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5" w:name="_Ref494184251"/>
      <w:r>
        <w:rPr>
          <w:rFonts w:ascii="Arial" w:hAnsi="Arial" w:cs="Arial" w:hint="eastAsia"/>
          <w:b w:val="0"/>
          <w:bCs w:val="0"/>
          <w:kern w:val="0"/>
          <w:sz w:val="32"/>
          <w:szCs w:val="36"/>
        </w:rPr>
        <w:t>Annex</w:t>
      </w:r>
      <w:bookmarkEnd w:id="5"/>
    </w:p>
    <w:p w:rsidR="009F4ECE" w:rsidRDefault="00E231A7" w:rsidP="00212EB1">
      <w:r w:rsidRPr="006E4FA6">
        <w:rPr>
          <w:rFonts w:hint="eastAsia"/>
          <w:highlight w:val="yellow"/>
        </w:rPr>
        <w:t>Draft TP based on 38.300 v100.</w:t>
      </w:r>
    </w:p>
    <w:p w:rsidR="00E231A7" w:rsidRPr="00433D36" w:rsidRDefault="00FC0927" w:rsidP="00212EB1">
      <w:pPr>
        <w:rPr>
          <w:color w:val="FF0000"/>
        </w:rPr>
      </w:pPr>
      <w:r w:rsidRPr="00433D36">
        <w:rPr>
          <w:rFonts w:hint="eastAsia"/>
          <w:color w:val="FF0000"/>
        </w:rPr>
        <w:t>Note: Considering that whether the intra-NR DC procedure will be captured in 38.300 or 37.340 has not decided yet,</w:t>
      </w:r>
      <w:r>
        <w:rPr>
          <w:rFonts w:hint="eastAsia"/>
        </w:rPr>
        <w:t xml:space="preserve"> </w:t>
      </w:r>
      <w:r w:rsidR="00433D36" w:rsidRPr="00433D36">
        <w:rPr>
          <w:rFonts w:hint="eastAsia"/>
          <w:color w:val="FF0000"/>
        </w:rPr>
        <w:t>the TP only includes the impacts on the handover procedure.</w:t>
      </w:r>
    </w:p>
    <w:p w:rsidR="006E4FA6" w:rsidRPr="00304762" w:rsidRDefault="006E4FA6" w:rsidP="006E4FA6">
      <w:pPr>
        <w:pStyle w:val="2"/>
        <w:numPr>
          <w:ilvl w:val="0"/>
          <w:numId w:val="0"/>
        </w:numPr>
        <w:ind w:left="575" w:hanging="575"/>
      </w:pPr>
      <w:bookmarkStart w:id="6" w:name="_Toc492057056"/>
      <w:r w:rsidRPr="00304762">
        <w:t>3.2</w:t>
      </w:r>
      <w:r w:rsidRPr="00304762">
        <w:tab/>
        <w:t>Definitions</w:t>
      </w:r>
      <w:bookmarkEnd w:id="6"/>
    </w:p>
    <w:p w:rsidR="006E4FA6" w:rsidRPr="00304762" w:rsidRDefault="006E4FA6" w:rsidP="006E4FA6">
      <w:r w:rsidRPr="00304762">
        <w:t xml:space="preserve">For the purposes of the present document, the terms and definitions given in </w:t>
      </w:r>
      <w:bookmarkStart w:id="7" w:name="OLE_LINK6"/>
      <w:bookmarkStart w:id="8" w:name="OLE_LINK7"/>
      <w:bookmarkStart w:id="9" w:name="OLE_LINK8"/>
      <w:r w:rsidRPr="00304762">
        <w:t xml:space="preserve">3GPP </w:t>
      </w:r>
      <w:bookmarkEnd w:id="7"/>
      <w:bookmarkEnd w:id="8"/>
      <w:bookmarkEnd w:id="9"/>
      <w:r w:rsidRPr="00304762">
        <w:t>TR 21.905 [1], in 3GPP TS 36.300 [2] and the following apply. A term defined in the present document takes precedence over the definition of the same term, if any, in 3GPP TR 21.905 [1] and 3GPP TS 36.300 [2].</w:t>
      </w:r>
    </w:p>
    <w:p w:rsidR="006E4FA6" w:rsidRDefault="006E4FA6" w:rsidP="006E4FA6">
      <w:pPr>
        <w:pStyle w:val="4"/>
        <w:ind w:left="0" w:firstLine="0"/>
      </w:pPr>
      <w:r w:rsidRPr="00C835DD">
        <w:rPr>
          <w:highlight w:val="yellow"/>
        </w:rPr>
        <w:t>…</w:t>
      </w:r>
      <w:r>
        <w:rPr>
          <w:highlight w:val="yellow"/>
        </w:rPr>
        <w:t>text o</w:t>
      </w:r>
      <w:r w:rsidRPr="00C835DD">
        <w:rPr>
          <w:highlight w:val="yellow"/>
        </w:rPr>
        <w:t>mit</w:t>
      </w:r>
      <w:r>
        <w:rPr>
          <w:highlight w:val="yellow"/>
        </w:rPr>
        <w:t>ted</w:t>
      </w:r>
    </w:p>
    <w:p w:rsidR="00CC46C5" w:rsidRDefault="00CC46C5" w:rsidP="00CC46C5">
      <w:pPr>
        <w:rPr>
          <w:ins w:id="10" w:author="Shixiaojuan" w:date="2017-09-26T10:58:00Z"/>
        </w:rPr>
      </w:pPr>
      <w:ins w:id="11" w:author="Shixiaojuan" w:date="2017-09-26T10:51:00Z">
        <w:r>
          <w:rPr>
            <w:b/>
          </w:rPr>
          <w:t>Make-Before-Break HO</w:t>
        </w:r>
        <w:r>
          <w:t xml:space="preserve">: maintaining source </w:t>
        </w:r>
        <w:proofErr w:type="spellStart"/>
        <w:r>
          <w:rPr>
            <w:rFonts w:hint="eastAsia"/>
          </w:rPr>
          <w:t>g</w:t>
        </w:r>
        <w:r>
          <w:t>NB</w:t>
        </w:r>
        <w:proofErr w:type="spellEnd"/>
        <w:r w:rsidRPr="00B46C5A">
          <w:rPr>
            <w:rFonts w:eastAsia="宋体"/>
          </w:rPr>
          <w:t xml:space="preserve"> connection after reception of RRC mess</w:t>
        </w:r>
        <w:r w:rsidR="00BD7546">
          <w:t>age for handover</w:t>
        </w:r>
        <w:r w:rsidRPr="00B46C5A">
          <w:rPr>
            <w:rFonts w:eastAsia="宋体"/>
          </w:rPr>
          <w:t xml:space="preserve"> before the initial uplink transmission to the target </w:t>
        </w:r>
      </w:ins>
      <w:proofErr w:type="spellStart"/>
      <w:ins w:id="12" w:author="Shixiaojuan" w:date="2017-09-26T10:52:00Z">
        <w:r w:rsidR="00E913C0">
          <w:rPr>
            <w:rFonts w:hint="eastAsia"/>
          </w:rPr>
          <w:t>g</w:t>
        </w:r>
      </w:ins>
      <w:ins w:id="13" w:author="Shixiaojuan" w:date="2017-09-26T10:51:00Z">
        <w:r w:rsidRPr="00B46C5A">
          <w:rPr>
            <w:rFonts w:eastAsia="宋体"/>
          </w:rPr>
          <w:t>NB</w:t>
        </w:r>
        <w:proofErr w:type="spellEnd"/>
        <w:r w:rsidRPr="00B46C5A">
          <w:rPr>
            <w:rFonts w:eastAsia="宋体"/>
          </w:rPr>
          <w:t xml:space="preserve"> during handover.</w:t>
        </w:r>
      </w:ins>
    </w:p>
    <w:p w:rsidR="00884241" w:rsidRPr="00B46C5A" w:rsidRDefault="00884241" w:rsidP="00884241">
      <w:pPr>
        <w:rPr>
          <w:ins w:id="14" w:author="Shixiaojuan" w:date="2017-09-26T10:58:00Z"/>
          <w:rFonts w:eastAsia="宋体"/>
        </w:rPr>
      </w:pPr>
      <w:ins w:id="15" w:author="Shixiaojuan" w:date="2017-09-26T10:58:00Z">
        <w:r w:rsidRPr="00B46C5A">
          <w:rPr>
            <w:rFonts w:eastAsia="宋体"/>
            <w:b/>
          </w:rPr>
          <w:t>RACH-less HO</w:t>
        </w:r>
        <w:r w:rsidRPr="00B46C5A">
          <w:rPr>
            <w:rFonts w:eastAsia="宋体"/>
          </w:rPr>
          <w:t>: skipping random access procedure during handover.</w:t>
        </w:r>
      </w:ins>
    </w:p>
    <w:p w:rsidR="00884241" w:rsidRPr="00884241" w:rsidRDefault="00884241" w:rsidP="00CC46C5">
      <w:pPr>
        <w:rPr>
          <w:ins w:id="16" w:author="Shixiaojuan" w:date="2017-09-26T10:51:00Z"/>
          <w:rFonts w:eastAsia="宋体"/>
        </w:rPr>
      </w:pPr>
    </w:p>
    <w:p w:rsidR="006E4FA6" w:rsidRDefault="006E4FA6" w:rsidP="006E4FA6">
      <w:pPr>
        <w:pStyle w:val="4"/>
        <w:ind w:left="0" w:firstLine="0"/>
      </w:pPr>
      <w:r w:rsidRPr="00C835DD">
        <w:rPr>
          <w:highlight w:val="yellow"/>
        </w:rPr>
        <w:t>…</w:t>
      </w:r>
      <w:r>
        <w:rPr>
          <w:highlight w:val="yellow"/>
        </w:rPr>
        <w:t>text o</w:t>
      </w:r>
      <w:r w:rsidRPr="00C835DD">
        <w:rPr>
          <w:highlight w:val="yellow"/>
        </w:rPr>
        <w:t>mit</w:t>
      </w:r>
      <w:r>
        <w:rPr>
          <w:highlight w:val="yellow"/>
        </w:rPr>
        <w:t>ted</w:t>
      </w:r>
    </w:p>
    <w:p w:rsidR="006E4FA6" w:rsidRPr="006E4FA6" w:rsidRDefault="006E4FA6" w:rsidP="00212EB1"/>
    <w:p w:rsidR="00514EAD" w:rsidRPr="00304762" w:rsidRDefault="00514EAD" w:rsidP="00514EAD">
      <w:pPr>
        <w:pStyle w:val="3"/>
        <w:numPr>
          <w:ilvl w:val="0"/>
          <w:numId w:val="0"/>
        </w:numPr>
        <w:ind w:left="720" w:hanging="720"/>
        <w:rPr>
          <w:lang w:eastAsia="ja-JP"/>
        </w:rPr>
      </w:pPr>
      <w:bookmarkStart w:id="17" w:name="_Toc492057117"/>
      <w:r w:rsidRPr="00304762">
        <w:rPr>
          <w:lang w:eastAsia="ja-JP"/>
        </w:rPr>
        <w:t>9.2.3</w:t>
      </w:r>
      <w:r w:rsidRPr="00304762">
        <w:rPr>
          <w:lang w:eastAsia="ja-JP"/>
        </w:rPr>
        <w:tab/>
      </w:r>
      <w:r>
        <w:rPr>
          <w:rFonts w:hint="eastAsia"/>
        </w:rPr>
        <w:t xml:space="preserve"> </w:t>
      </w:r>
      <w:r w:rsidRPr="00304762">
        <w:rPr>
          <w:lang w:eastAsia="ja-JP"/>
        </w:rPr>
        <w:t>Mobility in RRC_CONNECTED</w:t>
      </w:r>
      <w:bookmarkEnd w:id="17"/>
    </w:p>
    <w:p w:rsidR="00514EAD" w:rsidRPr="00304762" w:rsidRDefault="00514EAD" w:rsidP="00514EAD">
      <w:pPr>
        <w:pStyle w:val="4"/>
        <w:tabs>
          <w:tab w:val="clear" w:pos="864"/>
        </w:tabs>
        <w:ind w:left="0" w:firstLine="0"/>
        <w:rPr>
          <w:lang w:eastAsia="ja-JP"/>
        </w:rPr>
      </w:pPr>
      <w:bookmarkStart w:id="18" w:name="_Toc492057118"/>
      <w:r>
        <w:rPr>
          <w:lang w:eastAsia="ja-JP"/>
        </w:rPr>
        <w:t>9.2.3.1</w:t>
      </w:r>
      <w:r>
        <w:rPr>
          <w:rFonts w:eastAsiaTheme="minorEastAsia" w:hint="eastAsia"/>
        </w:rPr>
        <w:t xml:space="preserve"> </w:t>
      </w:r>
      <w:r w:rsidRPr="00304762">
        <w:rPr>
          <w:lang w:eastAsia="ja-JP"/>
        </w:rPr>
        <w:t>Overview</w:t>
      </w:r>
      <w:bookmarkEnd w:id="18"/>
    </w:p>
    <w:p w:rsidR="00514EAD" w:rsidRPr="00304762" w:rsidRDefault="00514EAD" w:rsidP="00514EAD">
      <w:r w:rsidRPr="00304762">
        <w:t>Network controlled mobility applies to UEs in RRC_CONNECTED and is categorized into two types of mobility: cell level mobility and beam level mobility.</w:t>
      </w:r>
    </w:p>
    <w:p w:rsidR="00514EAD" w:rsidRPr="00304762" w:rsidRDefault="00514EAD" w:rsidP="00514EAD">
      <w:r w:rsidRPr="00304762">
        <w:rPr>
          <w:b/>
        </w:rPr>
        <w:t>Cell Level Mobility</w:t>
      </w:r>
      <w:r w:rsidRPr="00304762">
        <w:t xml:space="preserve"> requires explicit RRC </w:t>
      </w:r>
      <w:proofErr w:type="spellStart"/>
      <w:r w:rsidRPr="00304762">
        <w:t>signalling</w:t>
      </w:r>
      <w:proofErr w:type="spellEnd"/>
      <w:r w:rsidRPr="00304762">
        <w:t xml:space="preserve"> to be triggered, i.e. handover. For inter-</w:t>
      </w:r>
      <w:proofErr w:type="spellStart"/>
      <w:r w:rsidRPr="00304762">
        <w:t>gNB</w:t>
      </w:r>
      <w:proofErr w:type="spellEnd"/>
      <w:r w:rsidRPr="00304762">
        <w:t xml:space="preserve"> handover, the </w:t>
      </w:r>
      <w:proofErr w:type="spellStart"/>
      <w:r w:rsidRPr="00304762">
        <w:t>signalling</w:t>
      </w:r>
      <w:proofErr w:type="spellEnd"/>
      <w:r w:rsidRPr="00304762">
        <w:t xml:space="preserve"> procedures consist of at least the following elemental components illustrated in Figure 9.2.3-1:</w:t>
      </w:r>
    </w:p>
    <w:p w:rsidR="00514EAD" w:rsidRPr="00304762" w:rsidRDefault="00514EAD" w:rsidP="00514EAD">
      <w:pPr>
        <w:pStyle w:val="TH"/>
        <w:rPr>
          <w:lang w:eastAsia="ja-JP"/>
        </w:rPr>
      </w:pPr>
      <w:r w:rsidRPr="00304762">
        <w:object w:dxaOrig="7142" w:dyaOrig="3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pt;height:172.5pt" o:ole="">
            <v:imagedata r:id="rId8" o:title=""/>
          </v:shape>
          <o:OLEObject Type="Embed" ProgID="Visio.Drawing.11" ShapeID="_x0000_i1025" DrawAspect="Content" ObjectID="_1568098053" r:id="rId9"/>
        </w:object>
      </w:r>
    </w:p>
    <w:p w:rsidR="00514EAD" w:rsidRPr="00304762" w:rsidRDefault="00514EAD" w:rsidP="00514EAD">
      <w:pPr>
        <w:pStyle w:val="TF"/>
        <w:outlineLvl w:val="0"/>
        <w:rPr>
          <w:lang w:eastAsia="ja-JP"/>
        </w:rPr>
      </w:pPr>
      <w:r w:rsidRPr="00304762">
        <w:rPr>
          <w:lang w:eastAsia="ja-JP"/>
        </w:rPr>
        <w:t>Figure 9.2.3-1: Inter-</w:t>
      </w:r>
      <w:proofErr w:type="spellStart"/>
      <w:r w:rsidRPr="00304762">
        <w:rPr>
          <w:lang w:eastAsia="ja-JP"/>
        </w:rPr>
        <w:t>gNB</w:t>
      </w:r>
      <w:proofErr w:type="spellEnd"/>
      <w:r w:rsidRPr="00304762">
        <w:rPr>
          <w:lang w:eastAsia="ja-JP"/>
        </w:rPr>
        <w:t xml:space="preserve"> handover procedures</w:t>
      </w:r>
    </w:p>
    <w:p w:rsidR="00514EAD" w:rsidRPr="00304762" w:rsidRDefault="00514EAD" w:rsidP="00514EAD">
      <w:pPr>
        <w:pStyle w:val="B1"/>
      </w:pPr>
      <w:r w:rsidRPr="00304762">
        <w:t>1.</w:t>
      </w:r>
      <w:r w:rsidRPr="00304762">
        <w:tab/>
        <w:t xml:space="preserve">The source </w:t>
      </w:r>
      <w:proofErr w:type="spellStart"/>
      <w:r w:rsidRPr="00304762">
        <w:t>gNB</w:t>
      </w:r>
      <w:proofErr w:type="spellEnd"/>
      <w:r w:rsidRPr="00304762">
        <w:t xml:space="preserve"> initiates handover and issues a Handover Request over the </w:t>
      </w:r>
      <w:proofErr w:type="spellStart"/>
      <w:r w:rsidRPr="00304762">
        <w:t>Xn</w:t>
      </w:r>
      <w:proofErr w:type="spellEnd"/>
      <w:r w:rsidRPr="00304762">
        <w:t xml:space="preserve"> interface.</w:t>
      </w:r>
    </w:p>
    <w:p w:rsidR="00514EAD" w:rsidRPr="00304762" w:rsidRDefault="00514EAD" w:rsidP="00514EAD">
      <w:pPr>
        <w:pStyle w:val="B1"/>
      </w:pPr>
      <w:r w:rsidRPr="00304762">
        <w:t>2.</w:t>
      </w:r>
      <w:r w:rsidRPr="00304762">
        <w:tab/>
        <w:t xml:space="preserve">The target </w:t>
      </w:r>
      <w:proofErr w:type="spellStart"/>
      <w:r w:rsidRPr="00304762">
        <w:t>gNB</w:t>
      </w:r>
      <w:proofErr w:type="spellEnd"/>
      <w:r w:rsidRPr="00304762">
        <w:t xml:space="preserve"> performs admission control and provides the RRC configuration as part of the Handover Acknowledgement.</w:t>
      </w:r>
    </w:p>
    <w:p w:rsidR="00514EAD" w:rsidRPr="00304762" w:rsidRDefault="00514EAD" w:rsidP="00514EAD">
      <w:pPr>
        <w:pStyle w:val="B1"/>
      </w:pPr>
      <w:r w:rsidRPr="00304762">
        <w:t>3.</w:t>
      </w:r>
      <w:r w:rsidRPr="00304762">
        <w:tab/>
        <w:t xml:space="preserve">The source </w:t>
      </w:r>
      <w:proofErr w:type="spellStart"/>
      <w:r w:rsidRPr="00304762">
        <w:t>gNB</w:t>
      </w:r>
      <w:proofErr w:type="spellEnd"/>
      <w:r w:rsidRPr="00304762">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 based and contention free random access can be included in the Handover Command message. The </w:t>
      </w:r>
      <w:r w:rsidRPr="00304762">
        <w:rPr>
          <w:rFonts w:hint="eastAsia"/>
        </w:rPr>
        <w:t>access information to the target cell</w:t>
      </w:r>
      <w:r w:rsidRPr="00304762">
        <w:t xml:space="preserve"> may include beam specific information, if any.</w:t>
      </w:r>
    </w:p>
    <w:p w:rsidR="00514EAD" w:rsidRPr="00304762" w:rsidRDefault="00514EAD" w:rsidP="00514EAD">
      <w:pPr>
        <w:pStyle w:val="B1"/>
      </w:pPr>
      <w:r w:rsidRPr="00304762">
        <w:t>4.</w:t>
      </w:r>
      <w:r w:rsidRPr="00304762">
        <w:tab/>
        <w:t xml:space="preserve">The UE moves the RRC connection to the target </w:t>
      </w:r>
      <w:proofErr w:type="spellStart"/>
      <w:r w:rsidRPr="00304762">
        <w:t>gNB</w:t>
      </w:r>
      <w:proofErr w:type="spellEnd"/>
      <w:r w:rsidRPr="00304762">
        <w:t xml:space="preserve"> and replies the Handover Complete.</w:t>
      </w:r>
    </w:p>
    <w:p w:rsidR="00514EAD" w:rsidRPr="00304762" w:rsidRDefault="00514EAD" w:rsidP="00514EAD">
      <w:pPr>
        <w:pStyle w:val="Guidance"/>
        <w:rPr>
          <w:color w:val="FF0000"/>
        </w:rPr>
      </w:pPr>
      <w:r w:rsidRPr="00304762">
        <w:rPr>
          <w:color w:val="FF0000"/>
        </w:rPr>
        <w:t>Exact message name FFS. Further enhancements and modifications can be considered.</w:t>
      </w:r>
    </w:p>
    <w:p w:rsidR="00514EAD" w:rsidRPr="00304762" w:rsidRDefault="00514EAD" w:rsidP="00514EAD">
      <w:r w:rsidRPr="00304762">
        <w:t>The handover mechanism triggered by RRC requires the UE at least to reset the MAC entity and re-establish RLC. RRC managed handovers with and without PDCP entity re-establishment are both supported. For DRBs using RLC AM mode, PDCP can either be re-established together with a security key change or initiate a data recovery procedure without a key change. For DRBs using RLC UM mode and for SRBs, PDCP can either be re-established together with a security key change or remain as it is without a key change.</w:t>
      </w:r>
    </w:p>
    <w:p w:rsidR="00514EAD" w:rsidRPr="00304762" w:rsidRDefault="00514EAD" w:rsidP="00514EAD">
      <w:r w:rsidRPr="00304762">
        <w:t xml:space="preserve">Data forwarding, in-sequence delivery and duplication avoidance at handover can be guaranteed when the target </w:t>
      </w:r>
      <w:proofErr w:type="spellStart"/>
      <w:r w:rsidRPr="00304762">
        <w:t>gNB</w:t>
      </w:r>
      <w:proofErr w:type="spellEnd"/>
      <w:r w:rsidRPr="00304762">
        <w:t xml:space="preserve"> uses the same DRB configuration and </w:t>
      </w:r>
      <w:proofErr w:type="spellStart"/>
      <w:r w:rsidRPr="00304762">
        <w:t>QoS</w:t>
      </w:r>
      <w:proofErr w:type="spellEnd"/>
      <w:r w:rsidRPr="00304762">
        <w:t xml:space="preserve"> flow to DRB mapping as the source </w:t>
      </w:r>
      <w:proofErr w:type="spellStart"/>
      <w:r w:rsidRPr="00304762">
        <w:t>gNB</w:t>
      </w:r>
      <w:proofErr w:type="spellEnd"/>
      <w:r w:rsidRPr="00304762">
        <w:t xml:space="preserve">. </w:t>
      </w:r>
    </w:p>
    <w:p w:rsidR="00514EAD" w:rsidRPr="00304762" w:rsidRDefault="00514EAD" w:rsidP="00514EAD">
      <w:pPr>
        <w:pStyle w:val="Guidance"/>
        <w:rPr>
          <w:color w:val="FF0000"/>
        </w:rPr>
      </w:pPr>
      <w:proofErr w:type="gramStart"/>
      <w:r w:rsidRPr="00304762">
        <w:rPr>
          <w:color w:val="FF0000"/>
        </w:rPr>
        <w:t xml:space="preserve">FFS whether </w:t>
      </w:r>
      <w:proofErr w:type="spellStart"/>
      <w:r w:rsidRPr="00304762">
        <w:rPr>
          <w:color w:val="FF0000"/>
        </w:rPr>
        <w:t>QoS</w:t>
      </w:r>
      <w:proofErr w:type="spellEnd"/>
      <w:r w:rsidRPr="00304762">
        <w:rPr>
          <w:color w:val="FF0000"/>
        </w:rPr>
        <w:t xml:space="preserve"> flow can be remapped at handover and, if supported, whether the handover is lossless in this case.</w:t>
      </w:r>
      <w:proofErr w:type="gramEnd"/>
    </w:p>
    <w:p w:rsidR="00514EAD" w:rsidRDefault="00514EAD" w:rsidP="00514EAD">
      <w:pPr>
        <w:rPr>
          <w:ins w:id="19" w:author="Shixiaojuan" w:date="2017-09-26T10:34:00Z"/>
        </w:rPr>
      </w:pPr>
      <w:r w:rsidRPr="00304762">
        <w:t>Timer based handover failure procedure is supported in NR. RRC connection re-establishment procedure is used for recovering from handover failure.</w:t>
      </w:r>
    </w:p>
    <w:p w:rsidR="006E4FA6" w:rsidRDefault="007776DA" w:rsidP="00514EAD">
      <w:pPr>
        <w:rPr>
          <w:ins w:id="20" w:author="Shixiaojuan" w:date="2017-09-26T11:13:00Z"/>
        </w:rPr>
      </w:pPr>
      <w:ins w:id="21" w:author="Shixiaojuan" w:date="2017-09-26T11:06:00Z">
        <w:r w:rsidRPr="007776DA">
          <w:rPr>
            <w:lang w:eastAsia="en-GB"/>
          </w:rPr>
          <w:t>Make-Before-Break HO</w:t>
        </w:r>
        <w:r>
          <w:rPr>
            <w:rFonts w:hint="eastAsia"/>
          </w:rPr>
          <w:t xml:space="preserve"> is supported in NR.</w:t>
        </w:r>
      </w:ins>
      <w:ins w:id="22" w:author="Shixiaojuan" w:date="2017-09-26T11:14:00Z">
        <w:r w:rsidR="00E20BED" w:rsidRPr="00E20BED">
          <w:t xml:space="preserve"> RACH-less HO</w:t>
        </w:r>
        <w:r w:rsidR="00E20BED">
          <w:rPr>
            <w:rFonts w:hint="eastAsia"/>
          </w:rPr>
          <w:t xml:space="preserve"> </w:t>
        </w:r>
      </w:ins>
      <w:ins w:id="23" w:author="Shixiaojuan" w:date="2017-09-26T11:16:00Z">
        <w:r w:rsidR="00E20BED">
          <w:rPr>
            <w:rFonts w:hint="eastAsia"/>
          </w:rPr>
          <w:t>can also be supported.</w:t>
        </w:r>
      </w:ins>
      <w:ins w:id="24" w:author="Shixiaojuan" w:date="2017-09-26T11:17:00Z">
        <w:r w:rsidR="00E20BED">
          <w:rPr>
            <w:rFonts w:hint="eastAsia"/>
          </w:rPr>
          <w:t xml:space="preserve"> </w:t>
        </w:r>
        <w:r w:rsidR="00E20BED" w:rsidRPr="00E20BED">
          <w:t>The UE can be configured with Make-Before-Break HO and RACH-less HO simultaneously</w:t>
        </w:r>
        <w:r w:rsidR="00E20BED">
          <w:rPr>
            <w:rFonts w:hint="eastAsia"/>
          </w:rPr>
          <w:t>.</w:t>
        </w:r>
      </w:ins>
    </w:p>
    <w:p w:rsidR="00C56DC0" w:rsidRPr="00304762" w:rsidRDefault="00C56DC0" w:rsidP="00514EAD"/>
    <w:p w:rsidR="00514EAD" w:rsidRPr="00304762" w:rsidRDefault="00514EAD" w:rsidP="00514EAD">
      <w:r w:rsidRPr="00304762">
        <w:rPr>
          <w:b/>
        </w:rPr>
        <w:t xml:space="preserve">Beam Level Mobility </w:t>
      </w:r>
      <w:r w:rsidRPr="00304762">
        <w:t xml:space="preserve">does not require explicit RRC </w:t>
      </w:r>
      <w:proofErr w:type="spellStart"/>
      <w:r w:rsidRPr="00304762">
        <w:t>signalling</w:t>
      </w:r>
      <w:proofErr w:type="spellEnd"/>
      <w:r w:rsidRPr="00304762">
        <w:t xml:space="preserve"> to be triggered - it is dealt with at lower layers - and RRC is not required to know which beam is being used at a given point in time.</w:t>
      </w:r>
    </w:p>
    <w:p w:rsidR="00514EAD" w:rsidRPr="00304762" w:rsidRDefault="00514EAD" w:rsidP="00514EAD">
      <w:pPr>
        <w:pStyle w:val="Guidance"/>
        <w:rPr>
          <w:color w:val="FF0000"/>
        </w:rPr>
      </w:pPr>
      <w:r w:rsidRPr="00304762">
        <w:rPr>
          <w:color w:val="FF0000"/>
        </w:rPr>
        <w:t>FFS whether there may be cases for which intra-cell mobility needs to be handled by RRC.</w:t>
      </w:r>
    </w:p>
    <w:p w:rsidR="00514EAD" w:rsidRPr="00304762" w:rsidRDefault="00514EAD" w:rsidP="00514EAD">
      <w:pPr>
        <w:pStyle w:val="4"/>
        <w:tabs>
          <w:tab w:val="clear" w:pos="864"/>
        </w:tabs>
        <w:ind w:left="0" w:firstLine="0"/>
        <w:rPr>
          <w:lang w:eastAsia="ja-JP"/>
        </w:rPr>
      </w:pPr>
      <w:bookmarkStart w:id="25" w:name="_Toc492057119"/>
      <w:r>
        <w:rPr>
          <w:lang w:eastAsia="ja-JP"/>
        </w:rPr>
        <w:lastRenderedPageBreak/>
        <w:t>9.2.3.2</w:t>
      </w:r>
      <w:r>
        <w:rPr>
          <w:rFonts w:eastAsiaTheme="minorEastAsia" w:hint="eastAsia"/>
        </w:rPr>
        <w:t xml:space="preserve"> </w:t>
      </w:r>
      <w:r w:rsidRPr="00304762">
        <w:rPr>
          <w:lang w:eastAsia="ja-JP"/>
        </w:rPr>
        <w:t>Handover</w:t>
      </w:r>
      <w:bookmarkEnd w:id="25"/>
    </w:p>
    <w:p w:rsidR="00514EAD" w:rsidRPr="00304762" w:rsidRDefault="00514EAD" w:rsidP="00514EAD">
      <w:pPr>
        <w:pStyle w:val="5"/>
        <w:tabs>
          <w:tab w:val="clear" w:pos="1008"/>
        </w:tabs>
        <w:ind w:left="0" w:firstLine="0"/>
        <w:rPr>
          <w:lang w:eastAsia="ja-JP"/>
        </w:rPr>
      </w:pPr>
      <w:bookmarkStart w:id="26" w:name="_Toc492057120"/>
      <w:r>
        <w:rPr>
          <w:lang w:eastAsia="ja-JP"/>
        </w:rPr>
        <w:t>9.2.3.2.1</w:t>
      </w:r>
      <w:r>
        <w:rPr>
          <w:rFonts w:hint="eastAsia"/>
        </w:rPr>
        <w:t xml:space="preserve"> </w:t>
      </w:r>
      <w:r w:rsidRPr="00304762">
        <w:rPr>
          <w:lang w:eastAsia="ja-JP"/>
        </w:rPr>
        <w:t>C-Plane Handling</w:t>
      </w:r>
      <w:bookmarkEnd w:id="26"/>
    </w:p>
    <w:p w:rsidR="00514EAD" w:rsidRPr="00304762" w:rsidRDefault="00514EAD" w:rsidP="00514EAD">
      <w:r w:rsidRPr="00304762">
        <w:t xml:space="preserve">The intra-NR RAN handover performs the preparation and execution phase of the handover procedure performed without involvement of the 5GC, i.e. preparation messages are directly exchanged between the </w:t>
      </w:r>
      <w:proofErr w:type="spellStart"/>
      <w:r w:rsidRPr="00304762">
        <w:t>gNBs</w:t>
      </w:r>
      <w:proofErr w:type="spellEnd"/>
      <w:r w:rsidRPr="00304762">
        <w:t xml:space="preserve">. The release of the resources at the source </w:t>
      </w:r>
      <w:proofErr w:type="spellStart"/>
      <w:r w:rsidRPr="00304762">
        <w:t>gNB</w:t>
      </w:r>
      <w:proofErr w:type="spellEnd"/>
      <w:r w:rsidRPr="00304762">
        <w:t xml:space="preserve"> during the handover completion phase is triggered by the target </w:t>
      </w:r>
      <w:proofErr w:type="spellStart"/>
      <w:r w:rsidRPr="00304762">
        <w:t>gNB</w:t>
      </w:r>
      <w:proofErr w:type="spellEnd"/>
      <w:r w:rsidRPr="00304762">
        <w:t>. The figure below depicts the basic handover scenario where neither the AMF nor the UPF changes:</w:t>
      </w:r>
    </w:p>
    <w:p w:rsidR="00514EAD" w:rsidRPr="00304762" w:rsidRDefault="00514EAD" w:rsidP="00514EAD">
      <w:pPr>
        <w:pStyle w:val="TH"/>
      </w:pPr>
      <w:r w:rsidRPr="00304762">
        <w:object w:dxaOrig="9733" w:dyaOrig="8190">
          <v:shape id="_x0000_i1026" type="#_x0000_t75" style="width:486.75pt;height:409.5pt" o:ole="">
            <v:imagedata r:id="rId10" o:title=""/>
          </v:shape>
          <o:OLEObject Type="Embed" ProgID="Visio.Drawing.11" ShapeID="_x0000_i1026" DrawAspect="Content" ObjectID="_1568098054" r:id="rId11"/>
        </w:object>
      </w:r>
    </w:p>
    <w:p w:rsidR="00514EAD" w:rsidRPr="00304762" w:rsidRDefault="00514EAD" w:rsidP="00514EAD">
      <w:pPr>
        <w:pStyle w:val="TF"/>
        <w:outlineLvl w:val="0"/>
        <w:rPr>
          <w:lang w:eastAsia="ja-JP"/>
        </w:rPr>
      </w:pPr>
      <w:r w:rsidRPr="00304762">
        <w:rPr>
          <w:lang w:eastAsia="ja-JP"/>
        </w:rPr>
        <w:t>Figure 9.2.3.2.1-1: Intra-AMF/UPF Handover</w:t>
      </w:r>
    </w:p>
    <w:p w:rsidR="00514EAD" w:rsidRPr="00304762" w:rsidRDefault="00514EAD" w:rsidP="00514EAD">
      <w:pPr>
        <w:pStyle w:val="B1"/>
      </w:pPr>
      <w:r w:rsidRPr="00304762">
        <w:t>0.</w:t>
      </w:r>
      <w:r w:rsidRPr="00304762">
        <w:tab/>
        <w:t xml:space="preserve">The UE context within the source </w:t>
      </w:r>
      <w:proofErr w:type="spellStart"/>
      <w:r w:rsidRPr="00304762">
        <w:t>gNB</w:t>
      </w:r>
      <w:proofErr w:type="spellEnd"/>
      <w:r w:rsidRPr="00304762">
        <w:t xml:space="preserve"> contains information regarding roaming and access restrictions which were provided either at connection establishment or at the last TA update.</w:t>
      </w:r>
    </w:p>
    <w:p w:rsidR="00514EAD" w:rsidRPr="00304762" w:rsidRDefault="00514EAD" w:rsidP="00514EAD">
      <w:pPr>
        <w:pStyle w:val="B1"/>
      </w:pPr>
      <w:r w:rsidRPr="00304762">
        <w:t>1.</w:t>
      </w:r>
      <w:r w:rsidRPr="00304762">
        <w:tab/>
        <w:t xml:space="preserve">The source </w:t>
      </w:r>
      <w:proofErr w:type="spellStart"/>
      <w:r w:rsidRPr="00304762">
        <w:t>gNB</w:t>
      </w:r>
      <w:proofErr w:type="spellEnd"/>
      <w:r w:rsidRPr="00304762">
        <w:t xml:space="preserve"> configures the UE measurement procedures and the UE reports according to the measurement configuration.</w:t>
      </w:r>
    </w:p>
    <w:p w:rsidR="00514EAD" w:rsidRPr="00304762" w:rsidRDefault="00514EAD" w:rsidP="00514EAD">
      <w:pPr>
        <w:pStyle w:val="B1"/>
      </w:pPr>
      <w:r w:rsidRPr="00304762">
        <w:t>2.</w:t>
      </w:r>
      <w:r w:rsidRPr="00304762">
        <w:tab/>
        <w:t xml:space="preserve">The source </w:t>
      </w:r>
      <w:proofErr w:type="spellStart"/>
      <w:r w:rsidRPr="00304762">
        <w:t>gNB</w:t>
      </w:r>
      <w:proofErr w:type="spellEnd"/>
      <w:r w:rsidRPr="00304762">
        <w:t xml:space="preserve"> decides to handover the UE, based on MEASUREMENT REPORT and RRM information.</w:t>
      </w:r>
    </w:p>
    <w:p w:rsidR="00514EAD" w:rsidRPr="00304762" w:rsidRDefault="00514EAD" w:rsidP="00514EAD">
      <w:pPr>
        <w:pStyle w:val="B1"/>
        <w:rPr>
          <w:lang w:eastAsia="zh-CN"/>
        </w:rPr>
      </w:pPr>
      <w:r w:rsidRPr="00304762">
        <w:lastRenderedPageBreak/>
        <w:t>3.</w:t>
      </w:r>
      <w:r w:rsidRPr="00304762">
        <w:tab/>
        <w:t xml:space="preserve">The source </w:t>
      </w:r>
      <w:proofErr w:type="spellStart"/>
      <w:r w:rsidRPr="00304762">
        <w:t>gNB</w:t>
      </w:r>
      <w:proofErr w:type="spellEnd"/>
      <w:r w:rsidRPr="00304762">
        <w:t xml:space="preserve"> issues a HANDOVER REQUEST message to the target </w:t>
      </w:r>
      <w:proofErr w:type="spellStart"/>
      <w:r w:rsidRPr="00304762">
        <w:t>gNB</w:t>
      </w:r>
      <w:proofErr w:type="spellEnd"/>
      <w:r w:rsidRPr="00304762">
        <w:t xml:space="preserve"> passing a transparent RRC container with necessary information to prepare the HO at the target side</w:t>
      </w:r>
      <w:r w:rsidRPr="00304762">
        <w:rPr>
          <w:rFonts w:hint="eastAsia"/>
          <w:lang w:eastAsia="zh-CN"/>
        </w:rPr>
        <w:t xml:space="preserve">. </w:t>
      </w:r>
      <w:r w:rsidRPr="00304762">
        <w:rPr>
          <w:lang w:eastAsia="zh-CN"/>
        </w:rPr>
        <w:t xml:space="preserve">The information includes at least the target cell ID, </w:t>
      </w:r>
      <w:proofErr w:type="spellStart"/>
      <w:r w:rsidRPr="00304762">
        <w:rPr>
          <w:lang w:eastAsia="zh-CN"/>
        </w:rPr>
        <w:t>KgNB</w:t>
      </w:r>
      <w:proofErr w:type="spellEnd"/>
      <w:r w:rsidRPr="00304762">
        <w:rPr>
          <w:lang w:eastAsia="zh-CN"/>
        </w:rPr>
        <w:t xml:space="preserve">*, the C-RNTI of the UE in the source </w:t>
      </w:r>
      <w:proofErr w:type="spellStart"/>
      <w:r w:rsidRPr="00304762">
        <w:rPr>
          <w:lang w:eastAsia="zh-CN"/>
        </w:rPr>
        <w:t>gNB</w:t>
      </w:r>
      <w:proofErr w:type="spellEnd"/>
      <w:r w:rsidRPr="00304762">
        <w:rPr>
          <w:lang w:eastAsia="zh-CN"/>
        </w:rPr>
        <w:t xml:space="preserve">, RRM-configuration including UE inactive time, basic AS-configuration including </w:t>
      </w:r>
      <w:r w:rsidRPr="00304762">
        <w:rPr>
          <w:i/>
        </w:rPr>
        <w:t>antenna Info and DL Carrier Frequency</w:t>
      </w:r>
      <w:r w:rsidRPr="00304762">
        <w:t xml:space="preserve"> (subject to RAN1 feedback)</w:t>
      </w:r>
      <w:r w:rsidRPr="00304762">
        <w:rPr>
          <w:lang w:eastAsia="zh-CN"/>
        </w:rPr>
        <w:t xml:space="preserve">, </w:t>
      </w:r>
      <w:r w:rsidRPr="00304762">
        <w:t>the UE capabilities for different RATs,</w:t>
      </w:r>
      <w:r w:rsidRPr="00304762">
        <w:rPr>
          <w:lang w:eastAsia="zh-CN"/>
        </w:rPr>
        <w:t xml:space="preserve"> and can include the UE reported </w:t>
      </w:r>
      <w:r w:rsidRPr="00304762">
        <w:rPr>
          <w:rFonts w:hint="eastAsia"/>
          <w:lang w:eastAsia="zh-CN"/>
        </w:rPr>
        <w:t xml:space="preserve">measurement information </w:t>
      </w:r>
      <w:r w:rsidRPr="00304762">
        <w:rPr>
          <w:lang w:eastAsia="zh-CN"/>
        </w:rPr>
        <w:t>including beam-related information</w:t>
      </w:r>
      <w:r w:rsidRPr="00304762">
        <w:t xml:space="preserve"> if available</w:t>
      </w:r>
      <w:r w:rsidRPr="00304762">
        <w:rPr>
          <w:rFonts w:hint="eastAsia"/>
          <w:lang w:eastAsia="zh-CN"/>
        </w:rPr>
        <w:t>.</w:t>
      </w:r>
      <w:r w:rsidRPr="00304762">
        <w:rPr>
          <w:lang w:eastAsia="zh-CN"/>
        </w:rPr>
        <w:t xml:space="preserve"> Also, if CA is configured, the RRM configuration can include the list of best cells on each frequency for which measurement information is available.</w:t>
      </w:r>
    </w:p>
    <w:p w:rsidR="00514EAD" w:rsidRPr="00304762" w:rsidRDefault="00514EAD" w:rsidP="00514EAD">
      <w:pPr>
        <w:pStyle w:val="Guidance"/>
        <w:rPr>
          <w:color w:val="FF0000"/>
        </w:rPr>
      </w:pPr>
      <w:r w:rsidRPr="00304762">
        <w:rPr>
          <w:color w:val="FF0000"/>
        </w:rPr>
        <w:t xml:space="preserve">FFS whether the AS configuration includes the </w:t>
      </w:r>
      <w:proofErr w:type="spellStart"/>
      <w:r w:rsidRPr="00304762">
        <w:rPr>
          <w:color w:val="FF0000"/>
        </w:rPr>
        <w:t>QoS</w:t>
      </w:r>
      <w:proofErr w:type="spellEnd"/>
      <w:r w:rsidRPr="00304762">
        <w:rPr>
          <w:color w:val="FF0000"/>
        </w:rPr>
        <w:t xml:space="preserve"> flow to DRB mapping that was not configured to the UE via RRC signalling. </w:t>
      </w:r>
      <w:proofErr w:type="gramStart"/>
      <w:r w:rsidRPr="00304762">
        <w:rPr>
          <w:color w:val="FF0000"/>
        </w:rPr>
        <w:t>And FFS whether there is a need to provide the system information from source equivalent to LTE’s MIB, SIB-1 and SIB-2 (some checking of use of this in LTE to be done).</w:t>
      </w:r>
      <w:proofErr w:type="gramEnd"/>
    </w:p>
    <w:p w:rsidR="00514EAD" w:rsidRPr="00304762" w:rsidRDefault="00514EAD" w:rsidP="00514EAD">
      <w:pPr>
        <w:pStyle w:val="B1"/>
      </w:pPr>
      <w:r w:rsidRPr="00304762">
        <w:t>4.</w:t>
      </w:r>
      <w:r w:rsidRPr="00304762">
        <w:tab/>
        <w:t xml:space="preserve">Admission Control may be performed by the target </w:t>
      </w:r>
      <w:proofErr w:type="spellStart"/>
      <w:r w:rsidRPr="00304762">
        <w:t>gNB</w:t>
      </w:r>
      <w:proofErr w:type="spellEnd"/>
      <w:r w:rsidRPr="00304762">
        <w:t>.</w:t>
      </w:r>
    </w:p>
    <w:p w:rsidR="00514EAD" w:rsidRPr="00304762" w:rsidRDefault="00514EAD" w:rsidP="00514EAD">
      <w:pPr>
        <w:pStyle w:val="B1"/>
        <w:rPr>
          <w:lang w:eastAsia="zh-CN"/>
        </w:rPr>
      </w:pPr>
      <w:r w:rsidRPr="00304762">
        <w:t>5.</w:t>
      </w:r>
      <w:r w:rsidRPr="00304762">
        <w:tab/>
        <w:t xml:space="preserve">The target </w:t>
      </w:r>
      <w:proofErr w:type="spellStart"/>
      <w:r w:rsidRPr="00304762">
        <w:t>gNB</w:t>
      </w:r>
      <w:proofErr w:type="spellEnd"/>
      <w:r w:rsidRPr="00304762">
        <w:t xml:space="preserve"> prepares HO with L1/L2 and sends the HANDOVER REQUEST ACKNOWLEDGE to the source </w:t>
      </w:r>
      <w:proofErr w:type="spellStart"/>
      <w:r w:rsidRPr="00304762">
        <w:t>gNB</w:t>
      </w:r>
      <w:proofErr w:type="spellEnd"/>
      <w:r w:rsidRPr="00304762">
        <w:t>.</w:t>
      </w:r>
      <w:r w:rsidRPr="00304762">
        <w:rPr>
          <w:rFonts w:hint="eastAsia"/>
          <w:lang w:eastAsia="zh-CN"/>
        </w:rPr>
        <w:t xml:space="preserve"> </w:t>
      </w:r>
      <w:r w:rsidRPr="00304762">
        <w:rPr>
          <w:lang w:eastAsia="zh-CN"/>
        </w:rPr>
        <w:t xml:space="preserve">The </w:t>
      </w:r>
      <w:r w:rsidRPr="00304762">
        <w:t>HANDOVER REQUEST</w:t>
      </w:r>
      <w:r w:rsidRPr="00304762">
        <w:rPr>
          <w:lang w:eastAsia="zh-CN"/>
        </w:rPr>
        <w:t xml:space="preserve"> ACKNOWLEDGE message includes a transparent container to be sent to the </w:t>
      </w:r>
      <w:proofErr w:type="gramStart"/>
      <w:r w:rsidRPr="00304762">
        <w:rPr>
          <w:lang w:eastAsia="zh-CN"/>
        </w:rPr>
        <w:t>UE .</w:t>
      </w:r>
      <w:proofErr w:type="gramEnd"/>
    </w:p>
    <w:p w:rsidR="00C56DC0" w:rsidDel="001601B5" w:rsidRDefault="00514EAD" w:rsidP="00514EAD">
      <w:pPr>
        <w:pStyle w:val="B1"/>
        <w:rPr>
          <w:del w:id="27" w:author="Shixiaojuan" w:date="2017-09-26T11:19:00Z"/>
          <w:color w:val="FF0000"/>
          <w:lang w:eastAsia="zh-CN"/>
        </w:rPr>
      </w:pPr>
      <w:del w:id="28" w:author="Shixiaojuan" w:date="2017-09-26T11:19:00Z">
        <w:r w:rsidRPr="00304762" w:rsidDel="001601B5">
          <w:rPr>
            <w:color w:val="FF0000"/>
          </w:rPr>
          <w:delText>FFS if there could be exceptions where the Handover Command is entirely generated by the target gNB (e.g any enhancements similar to MBB enhancement in LTE, if supported).</w:delText>
        </w:r>
      </w:del>
    </w:p>
    <w:p w:rsidR="00514EAD" w:rsidRDefault="00514EAD" w:rsidP="00514EAD">
      <w:pPr>
        <w:pStyle w:val="B1"/>
        <w:rPr>
          <w:ins w:id="29" w:author="Shixiaojuan" w:date="2017-09-26T11:33:00Z"/>
          <w:lang w:eastAsia="zh-CN"/>
        </w:rPr>
      </w:pPr>
      <w:r w:rsidRPr="00304762">
        <w:t>6.</w:t>
      </w:r>
      <w:r w:rsidRPr="00304762">
        <w:tab/>
        <w:t xml:space="preserve">The source </w:t>
      </w:r>
      <w:proofErr w:type="spellStart"/>
      <w:r w:rsidRPr="00304762">
        <w:t>gNB</w:t>
      </w:r>
      <w:proofErr w:type="spellEnd"/>
      <w:r w:rsidRPr="00304762">
        <w:t xml:space="preserve"> triggers the </w:t>
      </w:r>
      <w:proofErr w:type="spellStart"/>
      <w:r w:rsidRPr="00304762">
        <w:t>Uu</w:t>
      </w:r>
      <w:proofErr w:type="spellEnd"/>
      <w:r w:rsidRPr="00304762">
        <w:t xml:space="preserve"> handover and sends the Handover Command message (containing the transparent container) to the UE.</w:t>
      </w:r>
      <w:r w:rsidRPr="00304762">
        <w:rPr>
          <w:rFonts w:hint="eastAsia"/>
          <w:lang w:eastAsia="zh-CN"/>
        </w:rPr>
        <w:t xml:space="preserve"> </w:t>
      </w:r>
      <w:r w:rsidRPr="00304762">
        <w:t>The Handover Command message carries the information required to access the target cell, which includes at least the target cell ID,</w:t>
      </w:r>
      <w:r w:rsidRPr="00304762">
        <w:rPr>
          <w:rFonts w:hint="eastAsia"/>
          <w:lang w:eastAsia="zh-CN"/>
        </w:rPr>
        <w:t xml:space="preserve"> </w:t>
      </w:r>
      <w:r w:rsidRPr="00304762">
        <w:rPr>
          <w:lang w:eastAsia="zh-CN"/>
        </w:rPr>
        <w:t xml:space="preserve">the new C-RNTI, the target </w:t>
      </w:r>
      <w:proofErr w:type="spellStart"/>
      <w:r w:rsidRPr="00304762">
        <w:rPr>
          <w:lang w:eastAsia="zh-CN"/>
        </w:rPr>
        <w:t>gNB</w:t>
      </w:r>
      <w:proofErr w:type="spellEnd"/>
      <w:r w:rsidRPr="00304762">
        <w:rPr>
          <w:lang w:eastAsia="zh-CN"/>
        </w:rPr>
        <w:t xml:space="preserve"> security algorithm identifiers for the selected security algorithms, </w:t>
      </w:r>
      <w:bookmarkStart w:id="30" w:name="OLE_LINK89"/>
      <w:bookmarkStart w:id="31" w:name="OLE_LINK90"/>
      <w:r w:rsidRPr="00304762">
        <w:rPr>
          <w:lang w:eastAsia="zh-CN"/>
        </w:rPr>
        <w:t xml:space="preserve">can include </w:t>
      </w:r>
      <w:r w:rsidRPr="00304762">
        <w:t>a set of dedicated RACH resources</w:t>
      </w:r>
      <w:r w:rsidRPr="00304762">
        <w:rPr>
          <w:lang w:eastAsia="zh-CN"/>
        </w:rPr>
        <w:t xml:space="preserve">, the </w:t>
      </w:r>
      <w:r w:rsidRPr="00304762">
        <w:t>association between RACH resources and SS blocks</w:t>
      </w:r>
      <w:r w:rsidRPr="00304762">
        <w:rPr>
          <w:rFonts w:hint="eastAsia"/>
          <w:lang w:eastAsia="zh-CN"/>
        </w:rPr>
        <w:t>,</w:t>
      </w:r>
      <w:r w:rsidRPr="00304762">
        <w:rPr>
          <w:lang w:eastAsia="zh-CN"/>
        </w:rPr>
        <w:t xml:space="preserve"> the </w:t>
      </w:r>
      <w:r w:rsidRPr="00304762">
        <w:rPr>
          <w:rFonts w:eastAsia="MS Mincho" w:hint="eastAsia"/>
          <w:lang w:val="en-US"/>
        </w:rPr>
        <w:t>a</w:t>
      </w:r>
      <w:r w:rsidRPr="00304762">
        <w:rPr>
          <w:rFonts w:eastAsia="MS Mincho"/>
          <w:lang w:val="en-US"/>
        </w:rPr>
        <w:t>ssociation between RACH resources and UE-specific CSI-RS configuration(s),</w:t>
      </w:r>
      <w:r w:rsidRPr="00304762">
        <w:rPr>
          <w:lang w:eastAsia="zh-CN"/>
        </w:rPr>
        <w:t xml:space="preserve"> common RACH resources, and</w:t>
      </w:r>
      <w:r w:rsidRPr="00304762">
        <w:rPr>
          <w:rFonts w:hint="eastAsia"/>
          <w:lang w:eastAsia="zh-CN"/>
        </w:rPr>
        <w:t xml:space="preserve"> target </w:t>
      </w:r>
      <w:proofErr w:type="spellStart"/>
      <w:r w:rsidRPr="00304762">
        <w:rPr>
          <w:rFonts w:hint="eastAsia"/>
          <w:lang w:eastAsia="zh-CN"/>
        </w:rPr>
        <w:t>gNB</w:t>
      </w:r>
      <w:proofErr w:type="spellEnd"/>
      <w:r w:rsidRPr="00304762">
        <w:rPr>
          <w:rFonts w:hint="eastAsia"/>
          <w:lang w:eastAsia="zh-CN"/>
        </w:rPr>
        <w:t xml:space="preserve"> SIBs,</w:t>
      </w:r>
      <w:r w:rsidRPr="00304762">
        <w:rPr>
          <w:lang w:eastAsia="zh-CN"/>
        </w:rPr>
        <w:t xml:space="preserve"> </w:t>
      </w:r>
      <w:bookmarkEnd w:id="30"/>
      <w:bookmarkEnd w:id="31"/>
      <w:r w:rsidRPr="00304762">
        <w:rPr>
          <w:lang w:eastAsia="zh-CN"/>
        </w:rPr>
        <w:t>etc</w:t>
      </w:r>
      <w:r w:rsidRPr="00304762">
        <w:t>.</w:t>
      </w:r>
      <w:ins w:id="32" w:author="Shixiaojuan" w:date="2017-09-26T11:19:00Z">
        <w:r w:rsidR="00837A39">
          <w:rPr>
            <w:rFonts w:hint="eastAsia"/>
            <w:lang w:eastAsia="zh-CN"/>
          </w:rPr>
          <w:t xml:space="preserve"> </w:t>
        </w:r>
        <w:r w:rsidR="00837A39" w:rsidRPr="00837A39">
          <w:rPr>
            <w:lang w:eastAsia="zh-CN"/>
          </w:rPr>
          <w:t xml:space="preserve">If RACH-less HO is configured, the </w:t>
        </w:r>
      </w:ins>
      <w:ins w:id="33" w:author="Shixiaojuan" w:date="2017-09-26T11:20:00Z">
        <w:r w:rsidR="00837A39" w:rsidRPr="00304762">
          <w:t>Handover Command</w:t>
        </w:r>
        <w:r w:rsidR="00837A39" w:rsidRPr="00837A39">
          <w:rPr>
            <w:lang w:eastAsia="zh-CN"/>
          </w:rPr>
          <w:t xml:space="preserve"> </w:t>
        </w:r>
        <w:r w:rsidR="00837A39">
          <w:rPr>
            <w:rFonts w:hint="eastAsia"/>
            <w:lang w:eastAsia="zh-CN"/>
          </w:rPr>
          <w:t xml:space="preserve">message </w:t>
        </w:r>
      </w:ins>
      <w:ins w:id="34" w:author="Shixiaojuan" w:date="2017-09-26T11:19:00Z">
        <w:r w:rsidR="00837A39" w:rsidRPr="00837A39">
          <w:rPr>
            <w:lang w:eastAsia="zh-CN"/>
          </w:rPr>
          <w:t xml:space="preserve">includes timing adjustment indication and optionally </w:t>
        </w:r>
      </w:ins>
      <w:proofErr w:type="spellStart"/>
      <w:ins w:id="35" w:author="Shixiaojuan" w:date="2017-09-26T11:21:00Z">
        <w:r w:rsidR="002C3873" w:rsidRPr="002C3873">
          <w:rPr>
            <w:lang w:eastAsia="zh-CN"/>
          </w:rPr>
          <w:t>preallocated</w:t>
        </w:r>
        <w:proofErr w:type="spellEnd"/>
        <w:r w:rsidR="002C3873" w:rsidRPr="002C3873">
          <w:rPr>
            <w:lang w:eastAsia="zh-CN"/>
          </w:rPr>
          <w:t xml:space="preserve"> </w:t>
        </w:r>
      </w:ins>
      <w:ins w:id="36" w:author="Shixiaojuan" w:date="2017-09-26T11:19:00Z">
        <w:r w:rsidR="00837A39" w:rsidRPr="00837A39">
          <w:rPr>
            <w:lang w:eastAsia="zh-CN"/>
          </w:rPr>
          <w:t>uplink grant</w:t>
        </w:r>
      </w:ins>
      <w:ins w:id="37" w:author="Shixiaojuan" w:date="2017-09-26T11:22:00Z">
        <w:r w:rsidR="00A035AF">
          <w:rPr>
            <w:rFonts w:hint="eastAsia"/>
            <w:lang w:eastAsia="zh-CN"/>
          </w:rPr>
          <w:t xml:space="preserve"> for accessing the target cell</w:t>
        </w:r>
      </w:ins>
      <w:ins w:id="38" w:author="Shixiaojuan" w:date="2017-09-26T11:19:00Z">
        <w:r w:rsidR="00837A39" w:rsidRPr="00837A39">
          <w:rPr>
            <w:lang w:eastAsia="zh-CN"/>
          </w:rPr>
          <w:t>.</w:t>
        </w:r>
      </w:ins>
      <w:ins w:id="39" w:author="Shixiaojuan" w:date="2017-09-26T11:29:00Z">
        <w:r w:rsidR="003005AF">
          <w:rPr>
            <w:rFonts w:hint="eastAsia"/>
            <w:lang w:eastAsia="zh-CN"/>
          </w:rPr>
          <w:t xml:space="preserve"> If </w:t>
        </w:r>
        <w:r w:rsidR="003005AF" w:rsidRPr="003005AF">
          <w:rPr>
            <w:lang w:eastAsia="zh-CN"/>
          </w:rPr>
          <w:t>Make-Before-Break HO is configured</w:t>
        </w:r>
        <w:r w:rsidR="003005AF">
          <w:rPr>
            <w:rFonts w:hint="eastAsia"/>
            <w:lang w:eastAsia="zh-CN"/>
          </w:rPr>
          <w:t xml:space="preserve">, the </w:t>
        </w:r>
        <w:r w:rsidR="003005AF" w:rsidRPr="00304762">
          <w:t>Handover Command</w:t>
        </w:r>
        <w:r w:rsidR="003005AF" w:rsidRPr="00837A39">
          <w:rPr>
            <w:lang w:eastAsia="zh-CN"/>
          </w:rPr>
          <w:t xml:space="preserve"> </w:t>
        </w:r>
        <w:r w:rsidR="003005AF">
          <w:rPr>
            <w:rFonts w:hint="eastAsia"/>
            <w:lang w:eastAsia="zh-CN"/>
          </w:rPr>
          <w:t xml:space="preserve">message </w:t>
        </w:r>
        <w:r w:rsidR="003005AF" w:rsidRPr="00837A39">
          <w:rPr>
            <w:lang w:eastAsia="zh-CN"/>
          </w:rPr>
          <w:t>includes</w:t>
        </w:r>
      </w:ins>
      <w:ins w:id="40" w:author="Shixiaojuan" w:date="2017-09-26T11:30:00Z">
        <w:r w:rsidR="00EA322E">
          <w:rPr>
            <w:rFonts w:hint="eastAsia"/>
            <w:lang w:eastAsia="zh-CN"/>
          </w:rPr>
          <w:t xml:space="preserve"> a make before break indication</w:t>
        </w:r>
      </w:ins>
      <w:ins w:id="41" w:author="Shixiaojuan" w:date="2017-09-26T11:33:00Z">
        <w:r w:rsidR="00EA322E">
          <w:rPr>
            <w:rFonts w:hint="eastAsia"/>
            <w:lang w:eastAsia="zh-CN"/>
          </w:rPr>
          <w:t xml:space="preserve"> and the </w:t>
        </w:r>
        <w:r w:rsidR="00EA322E" w:rsidRPr="008D41FD">
          <w:rPr>
            <w:lang w:eastAsia="zh-CN"/>
          </w:rPr>
          <w:t xml:space="preserve">source </w:t>
        </w:r>
        <w:proofErr w:type="spellStart"/>
        <w:r w:rsidR="00EA322E" w:rsidRPr="008D41FD">
          <w:rPr>
            <w:lang w:eastAsia="zh-CN"/>
          </w:rPr>
          <w:t>eNB</w:t>
        </w:r>
        <w:proofErr w:type="spellEnd"/>
        <w:r w:rsidR="00EA322E" w:rsidRPr="008D41FD">
          <w:rPr>
            <w:lang w:eastAsia="zh-CN"/>
          </w:rPr>
          <w:t xml:space="preserve"> decides when to stop transmitting to the UE.</w:t>
        </w:r>
      </w:ins>
    </w:p>
    <w:p w:rsidR="00514EAD" w:rsidRPr="00304762" w:rsidRDefault="00514EAD" w:rsidP="00514EAD">
      <w:pPr>
        <w:pStyle w:val="Guidance"/>
        <w:rPr>
          <w:color w:val="FF0000"/>
        </w:rPr>
      </w:pPr>
      <w:r w:rsidRPr="00304762">
        <w:rPr>
          <w:color w:val="FF0000"/>
        </w:rPr>
        <w:t xml:space="preserve">FFS </w:t>
      </w:r>
      <w:r w:rsidRPr="00304762">
        <w:rPr>
          <w:rFonts w:hint="eastAsia"/>
          <w:color w:val="FF0000"/>
        </w:rPr>
        <w:t>h</w:t>
      </w:r>
      <w:r w:rsidRPr="00304762">
        <w:rPr>
          <w:color w:val="FF0000"/>
        </w:rPr>
        <w:t>ow the UE uses the set of dedicated RACH resources and common RACH resources</w:t>
      </w:r>
      <w:r w:rsidRPr="00304762">
        <w:rPr>
          <w:rFonts w:hint="eastAsia"/>
          <w:color w:val="FF0000"/>
        </w:rPr>
        <w:t>, h</w:t>
      </w:r>
      <w:r w:rsidRPr="00304762">
        <w:rPr>
          <w:color w:val="FF0000"/>
        </w:rPr>
        <w:t>ow the UE knows the common RACH resources</w:t>
      </w:r>
      <w:r w:rsidRPr="00304762">
        <w:rPr>
          <w:rFonts w:hint="eastAsia"/>
          <w:color w:val="FF0000"/>
        </w:rPr>
        <w:t>, and h</w:t>
      </w:r>
      <w:r w:rsidRPr="00304762">
        <w:rPr>
          <w:color w:val="FF0000"/>
        </w:rPr>
        <w:t xml:space="preserve">ow the UE selects the beam and RACH resources to be used to access from the information included in the handover command. </w:t>
      </w:r>
    </w:p>
    <w:p w:rsidR="00514EAD" w:rsidRPr="00304762" w:rsidRDefault="00514EAD" w:rsidP="00514EAD">
      <w:pPr>
        <w:pStyle w:val="B1"/>
      </w:pPr>
      <w:r w:rsidRPr="00304762">
        <w:t>7.</w:t>
      </w:r>
      <w:r w:rsidRPr="00304762">
        <w:tab/>
        <w:t xml:space="preserve">The source </w:t>
      </w:r>
      <w:proofErr w:type="spellStart"/>
      <w:r w:rsidRPr="00304762">
        <w:t>gNB</w:t>
      </w:r>
      <w:proofErr w:type="spellEnd"/>
      <w:r w:rsidRPr="00304762">
        <w:t xml:space="preserve"> sends the SN STATUS TRANSFER message to the target </w:t>
      </w:r>
      <w:proofErr w:type="spellStart"/>
      <w:r w:rsidRPr="00304762">
        <w:t>gNB</w:t>
      </w:r>
      <w:proofErr w:type="spellEnd"/>
      <w:r w:rsidRPr="00304762">
        <w:t>.</w:t>
      </w:r>
    </w:p>
    <w:p w:rsidR="00514EAD" w:rsidRDefault="00514EAD" w:rsidP="00514EAD">
      <w:pPr>
        <w:pStyle w:val="B1"/>
        <w:rPr>
          <w:ins w:id="42" w:author="Shixiaojuan" w:date="2017-09-26T11:31:00Z"/>
          <w:lang w:eastAsia="zh-CN"/>
        </w:rPr>
      </w:pPr>
      <w:r w:rsidRPr="00304762">
        <w:t>8.</w:t>
      </w:r>
      <w:r w:rsidRPr="00304762">
        <w:tab/>
        <w:t>The UE synchronises to the target cell and completes the RRC handover procedure.</w:t>
      </w:r>
    </w:p>
    <w:p w:rsidR="003005AF" w:rsidRPr="00304762" w:rsidRDefault="003005AF" w:rsidP="00514EAD">
      <w:pPr>
        <w:pStyle w:val="B1"/>
        <w:rPr>
          <w:lang w:eastAsia="zh-CN"/>
        </w:rPr>
      </w:pPr>
      <w:ins w:id="43" w:author="Shixiaojuan" w:date="2017-09-26T11:31:00Z">
        <w:r w:rsidRPr="003005AF">
          <w:rPr>
            <w:lang w:eastAsia="zh-CN"/>
          </w:rPr>
          <w:t>If Make-Before-Break HO is configured, the connection to the source cell is maintained after the reception of</w:t>
        </w:r>
      </w:ins>
      <w:ins w:id="44" w:author="Shixiaojuan" w:date="2017-09-26T11:32:00Z">
        <w:r>
          <w:rPr>
            <w:rFonts w:hint="eastAsia"/>
            <w:lang w:eastAsia="zh-CN"/>
          </w:rPr>
          <w:t xml:space="preserve"> </w:t>
        </w:r>
        <w:r w:rsidRPr="003005AF">
          <w:rPr>
            <w:lang w:eastAsia="zh-CN"/>
          </w:rPr>
          <w:t>Handover Command</w:t>
        </w:r>
        <w:r>
          <w:rPr>
            <w:rFonts w:hint="eastAsia"/>
            <w:lang w:eastAsia="zh-CN"/>
          </w:rPr>
          <w:t xml:space="preserve"> </w:t>
        </w:r>
        <w:r w:rsidRPr="003005AF">
          <w:rPr>
            <w:lang w:eastAsia="zh-CN"/>
          </w:rPr>
          <w:t>before the UE executes initial uplink transmission to the target cell.</w:t>
        </w:r>
      </w:ins>
    </w:p>
    <w:p w:rsidR="00514EAD" w:rsidRPr="00304762" w:rsidRDefault="00514EAD" w:rsidP="00514EAD">
      <w:pPr>
        <w:pStyle w:val="B1"/>
      </w:pPr>
      <w:r w:rsidRPr="00304762">
        <w:t>9.</w:t>
      </w:r>
      <w:r w:rsidRPr="00304762">
        <w:tab/>
        <w:t xml:space="preserve">The target </w:t>
      </w:r>
      <w:proofErr w:type="spellStart"/>
      <w:r w:rsidRPr="00304762">
        <w:t>gNB</w:t>
      </w:r>
      <w:proofErr w:type="spellEnd"/>
      <w:r w:rsidRPr="00304762">
        <w:t xml:space="preserve"> sends a PATH SWITCH REQUEST message to AMF to trigger 5GC to switch the DL data path towards the target </w:t>
      </w:r>
      <w:proofErr w:type="spellStart"/>
      <w:r w:rsidRPr="00304762">
        <w:t>gNB</w:t>
      </w:r>
      <w:proofErr w:type="spellEnd"/>
      <w:r w:rsidRPr="00304762">
        <w:t xml:space="preserve"> and to establish an NG-C interface instance towards the target </w:t>
      </w:r>
      <w:proofErr w:type="spellStart"/>
      <w:r w:rsidRPr="00304762">
        <w:t>gNB</w:t>
      </w:r>
      <w:proofErr w:type="spellEnd"/>
      <w:r w:rsidRPr="00304762">
        <w:t>.</w:t>
      </w:r>
    </w:p>
    <w:p w:rsidR="00514EAD" w:rsidRPr="00304762" w:rsidRDefault="00514EAD" w:rsidP="00514EAD">
      <w:pPr>
        <w:pStyle w:val="B1"/>
      </w:pPr>
      <w:r w:rsidRPr="00304762">
        <w:t>10.</w:t>
      </w:r>
      <w:r w:rsidRPr="00304762">
        <w:tab/>
        <w:t xml:space="preserve">5GC switches the DL data path towards the target </w:t>
      </w:r>
      <w:proofErr w:type="spellStart"/>
      <w:r w:rsidRPr="00304762">
        <w:t>gNB</w:t>
      </w:r>
      <w:proofErr w:type="spellEnd"/>
    </w:p>
    <w:p w:rsidR="00514EAD" w:rsidRPr="00304762" w:rsidRDefault="00514EAD" w:rsidP="00514EAD">
      <w:pPr>
        <w:pStyle w:val="B1"/>
      </w:pPr>
      <w:r w:rsidRPr="00304762">
        <w:t>11.</w:t>
      </w:r>
      <w:r w:rsidRPr="00304762">
        <w:tab/>
        <w:t>The AMF confirms the PATH SWITCH REQUEST message with the PATH SWITCH REQUEST ACKNOWLEDGE message.</w:t>
      </w:r>
    </w:p>
    <w:p w:rsidR="00514EAD" w:rsidRPr="00304762" w:rsidRDefault="00514EAD" w:rsidP="00514EAD">
      <w:pPr>
        <w:pStyle w:val="B1"/>
      </w:pPr>
      <w:r w:rsidRPr="00304762">
        <w:t>12.</w:t>
      </w:r>
      <w:r w:rsidRPr="00304762">
        <w:tab/>
        <w:t xml:space="preserve">By sending the UE CONTEXT RELEASE message, the target </w:t>
      </w:r>
      <w:proofErr w:type="spellStart"/>
      <w:r w:rsidRPr="00304762">
        <w:t>gNB</w:t>
      </w:r>
      <w:proofErr w:type="spellEnd"/>
      <w:r w:rsidRPr="00304762">
        <w:t xml:space="preserve"> informs the source </w:t>
      </w:r>
      <w:proofErr w:type="spellStart"/>
      <w:r w:rsidRPr="00304762">
        <w:t>gNB</w:t>
      </w:r>
      <w:proofErr w:type="spellEnd"/>
      <w:r w:rsidRPr="00304762">
        <w:t xml:space="preserve"> about the success of HO and triggers the release of resources by the source </w:t>
      </w:r>
      <w:proofErr w:type="spellStart"/>
      <w:r w:rsidRPr="00304762">
        <w:t>gNB</w:t>
      </w:r>
      <w:proofErr w:type="spellEnd"/>
      <w:r w:rsidRPr="00304762">
        <w:t xml:space="preserve">. The target </w:t>
      </w:r>
      <w:proofErr w:type="spellStart"/>
      <w:r w:rsidRPr="00304762">
        <w:t>gNB</w:t>
      </w:r>
      <w:proofErr w:type="spellEnd"/>
      <w:r w:rsidRPr="00304762">
        <w:t xml:space="preserve"> sends this message after the PATH SWITCH REQUEST ACKNOWLEDGE message is received from the AMF. Upon reception of the UE CONTEXT RELEASE message, the source </w:t>
      </w:r>
      <w:proofErr w:type="spellStart"/>
      <w:r w:rsidRPr="00304762">
        <w:t>gNB</w:t>
      </w:r>
      <w:proofErr w:type="spellEnd"/>
      <w:r w:rsidRPr="00304762">
        <w:t xml:space="preserve"> can release radio and C-plane related resources associated to the UE context. Any ongoing data forwarding may continue.</w:t>
      </w:r>
    </w:p>
    <w:p w:rsidR="00514EAD" w:rsidRPr="00304762" w:rsidRDefault="00514EAD" w:rsidP="00514EAD">
      <w:r w:rsidRPr="00304762">
        <w:t xml:space="preserve">The RRM configuration can include both beam measurement information (for layer 3 mobility) associated to SS </w:t>
      </w:r>
      <w:r w:rsidRPr="00304762">
        <w:lastRenderedPageBreak/>
        <w:t>Block(s) and CSI-RS(s) for the reported cell (or cells FFS) if both types of measurements are available.</w:t>
      </w:r>
    </w:p>
    <w:p w:rsidR="00514EAD" w:rsidRPr="00304762" w:rsidRDefault="00514EAD" w:rsidP="00514EAD">
      <w:pPr>
        <w:pStyle w:val="Guidance"/>
        <w:rPr>
          <w:color w:val="FF0000"/>
        </w:rPr>
      </w:pPr>
      <w:r w:rsidRPr="00304762">
        <w:rPr>
          <w:color w:val="FF0000"/>
        </w:rPr>
        <w:t>FFS for which cell(s) beam measurement information can be included e.g. only candidate target cell.</w:t>
      </w:r>
    </w:p>
    <w:p w:rsidR="00514EAD" w:rsidRPr="00304762" w:rsidRDefault="00514EAD" w:rsidP="00514EAD">
      <w:r w:rsidRPr="00304762">
        <w:t xml:space="preserve">The common RACH configuration for beams in the target cell is only associated to the SS Block(s). The network can have dedicated RACH configurations associated to the SS Block(s) and/or have dedicated RACH configurations associated to CSI-RS(s) within a cell. The target </w:t>
      </w:r>
      <w:proofErr w:type="spellStart"/>
      <w:r w:rsidRPr="00304762">
        <w:t>gNB</w:t>
      </w:r>
      <w:proofErr w:type="spellEnd"/>
      <w:r w:rsidRPr="00304762">
        <w:t xml:space="preserve"> can only include one of the following RACH configurations in the Handover Command to enable the UE to access the target cell: </w:t>
      </w:r>
      <w:proofErr w:type="spellStart"/>
      <w:r w:rsidRPr="00304762">
        <w:t>i</w:t>
      </w:r>
      <w:proofErr w:type="spellEnd"/>
      <w:r w:rsidRPr="00304762">
        <w:t>/ Common RACH configuration, ii/ Common RACH configuration + Dedicated RACH configuration associated with SS-Block or iii/ Common RACH configuration + Dedicated RACH configuration associated with CSI-RS.</w:t>
      </w:r>
    </w:p>
    <w:p w:rsidR="00514EAD" w:rsidRPr="00304762" w:rsidRDefault="00514EAD" w:rsidP="00514EAD">
      <w:pPr>
        <w:pStyle w:val="Guidance"/>
        <w:rPr>
          <w:color w:val="FF0000"/>
        </w:rPr>
      </w:pPr>
      <w:proofErr w:type="gramStart"/>
      <w:r w:rsidRPr="00304762">
        <w:rPr>
          <w:color w:val="FF0000"/>
        </w:rPr>
        <w:t xml:space="preserve">FFS whether the target </w:t>
      </w:r>
      <w:proofErr w:type="spellStart"/>
      <w:r w:rsidRPr="00304762">
        <w:rPr>
          <w:color w:val="FF0000"/>
        </w:rPr>
        <w:t>gNB</w:t>
      </w:r>
      <w:proofErr w:type="spellEnd"/>
      <w:r w:rsidRPr="00304762">
        <w:rPr>
          <w:color w:val="FF0000"/>
        </w:rPr>
        <w:t xml:space="preserve"> can optionally include the common RACH configuration in the Handover Command.</w:t>
      </w:r>
      <w:proofErr w:type="gramEnd"/>
      <w:r w:rsidRPr="00304762">
        <w:rPr>
          <w:color w:val="FF0000"/>
        </w:rPr>
        <w:t xml:space="preserve"> If not included, the UE continues to use the common RACH configuration of the source cell. The conclusion of this study may impact the above RACH configuration requirement.</w:t>
      </w:r>
    </w:p>
    <w:p w:rsidR="00514EAD" w:rsidRPr="00304762" w:rsidRDefault="00514EAD" w:rsidP="00514EAD">
      <w:pPr>
        <w:pStyle w:val="Guidance"/>
        <w:rPr>
          <w:color w:val="FF0000"/>
        </w:rPr>
      </w:pPr>
      <w:proofErr w:type="gramStart"/>
      <w:r w:rsidRPr="00304762">
        <w:rPr>
          <w:color w:val="FF0000"/>
        </w:rPr>
        <w:t>FFS whether there will be a fall-back procedure using common RACH when dedicated RACH fails.</w:t>
      </w:r>
      <w:proofErr w:type="gramEnd"/>
    </w:p>
    <w:p w:rsidR="00514EAD" w:rsidRPr="00304762" w:rsidRDefault="00514EAD" w:rsidP="00514EAD">
      <w:pPr>
        <w:pStyle w:val="Guidance"/>
        <w:rPr>
          <w:color w:val="FF0000"/>
        </w:rPr>
      </w:pPr>
      <w:r w:rsidRPr="00304762">
        <w:rPr>
          <w:color w:val="FF0000"/>
        </w:rPr>
        <w:t>More details to be added by RAN2 and RAN3 in coordination with SA2.</w:t>
      </w:r>
    </w:p>
    <w:p w:rsidR="00876842" w:rsidRPr="00514EAD" w:rsidRDefault="00876842" w:rsidP="00212EB1">
      <w:pPr>
        <w:rPr>
          <w:highlight w:val="yellow"/>
          <w:lang w:val="en-GB"/>
        </w:rPr>
      </w:pPr>
    </w:p>
    <w:sectPr w:rsidR="00876842" w:rsidRPr="00514EAD" w:rsidSect="003436BE">
      <w:headerReference w:type="default" r:id="rId12"/>
      <w:footerReference w:type="even" r:id="rId13"/>
      <w:footerReference w:type="default" r:id="rId14"/>
      <w:pgSz w:w="11906" w:h="16838"/>
      <w:pgMar w:top="1440" w:right="1274" w:bottom="1440" w:left="85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314C" w:rsidRDefault="00EC314C" w:rsidP="00FF0AAD">
      <w:r>
        <w:separator/>
      </w:r>
    </w:p>
  </w:endnote>
  <w:endnote w:type="continuationSeparator" w:id="0">
    <w:p w:rsidR="00EC314C" w:rsidRDefault="00EC314C" w:rsidP="00FF0A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TFangsong">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032" w:rsidRDefault="00D25539">
    <w:pPr>
      <w:pStyle w:val="a4"/>
      <w:framePr w:wrap="around" w:vAnchor="text" w:hAnchor="margin" w:xAlign="right" w:y="1"/>
      <w:rPr>
        <w:rStyle w:val="a6"/>
      </w:rPr>
    </w:pPr>
    <w:r>
      <w:rPr>
        <w:rStyle w:val="a6"/>
      </w:rPr>
      <w:fldChar w:fldCharType="begin"/>
    </w:r>
    <w:r w:rsidR="00ED5032">
      <w:rPr>
        <w:rStyle w:val="a6"/>
      </w:rPr>
      <w:instrText xml:space="preserve">PAGE  </w:instrText>
    </w:r>
    <w:r>
      <w:rPr>
        <w:rStyle w:val="a6"/>
      </w:rPr>
      <w:fldChar w:fldCharType="end"/>
    </w:r>
  </w:p>
  <w:p w:rsidR="00ED5032" w:rsidRDefault="00ED5032">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032" w:rsidRDefault="00ED5032" w:rsidP="00816F96">
    <w:pPr>
      <w:pStyle w:val="a4"/>
      <w:ind w:right="360"/>
      <w:jc w:val="both"/>
      <w:rPr>
        <w:rFonts w:ascii="SimSun" w:hAnsi="SimSun"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314C" w:rsidRDefault="00EC314C" w:rsidP="00FF0AAD">
      <w:r>
        <w:separator/>
      </w:r>
    </w:p>
  </w:footnote>
  <w:footnote w:type="continuationSeparator" w:id="0">
    <w:p w:rsidR="00EC314C" w:rsidRDefault="00EC314C"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032" w:rsidRDefault="00ED5032">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pStyle w:val="2"/>
      <w:lvlText w:val="%1.%2."/>
      <w:lvlJc w:val="left"/>
      <w:pPr>
        <w:tabs>
          <w:tab w:val="num" w:pos="575"/>
        </w:tabs>
        <w:ind w:left="575" w:hanging="575"/>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2">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4">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2">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8"/>
  </w:num>
  <w:num w:numId="3">
    <w:abstractNumId w:val="21"/>
  </w:num>
  <w:num w:numId="4">
    <w:abstractNumId w:val="2"/>
  </w:num>
  <w:num w:numId="5">
    <w:abstractNumId w:val="12"/>
  </w:num>
  <w:num w:numId="6">
    <w:abstractNumId w:val="9"/>
  </w:num>
  <w:num w:numId="7">
    <w:abstractNumId w:val="14"/>
  </w:num>
  <w:num w:numId="8">
    <w:abstractNumId w:val="20"/>
  </w:num>
  <w:num w:numId="9">
    <w:abstractNumId w:val="24"/>
  </w:num>
  <w:num w:numId="10">
    <w:abstractNumId w:val="7"/>
  </w:num>
  <w:num w:numId="11">
    <w:abstractNumId w:val="16"/>
  </w:num>
  <w:num w:numId="12">
    <w:abstractNumId w:val="15"/>
  </w:num>
  <w:num w:numId="13">
    <w:abstractNumId w:val="23"/>
  </w:num>
  <w:num w:numId="14">
    <w:abstractNumId w:val="3"/>
  </w:num>
  <w:num w:numId="15">
    <w:abstractNumId w:val="4"/>
  </w:num>
  <w:num w:numId="16">
    <w:abstractNumId w:val="19"/>
  </w:num>
  <w:num w:numId="17">
    <w:abstractNumId w:val="6"/>
  </w:num>
  <w:num w:numId="18">
    <w:abstractNumId w:val="22"/>
  </w:num>
  <w:num w:numId="19">
    <w:abstractNumId w:val="8"/>
  </w:num>
  <w:num w:numId="20">
    <w:abstractNumId w:val="10"/>
  </w:num>
  <w:num w:numId="21">
    <w:abstractNumId w:val="11"/>
  </w:num>
  <w:num w:numId="22">
    <w:abstractNumId w:val="13"/>
  </w:num>
  <w:num w:numId="23">
    <w:abstractNumId w:val="5"/>
  </w:num>
  <w:num w:numId="24">
    <w:abstractNumId w:val="17"/>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 Vutukuri">
    <w15:presenceInfo w15:providerId="Windows Live" w15:userId="3485fb2b306edba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35C5"/>
    <w:rsid w:val="001147C0"/>
    <w:rsid w:val="001253A3"/>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7FEF"/>
    <w:rsid w:val="00190A8D"/>
    <w:rsid w:val="001917BC"/>
    <w:rsid w:val="0019547D"/>
    <w:rsid w:val="00195E1F"/>
    <w:rsid w:val="00196645"/>
    <w:rsid w:val="00197997"/>
    <w:rsid w:val="001A384E"/>
    <w:rsid w:val="001A4015"/>
    <w:rsid w:val="001A6AF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DF5"/>
    <w:rsid w:val="001F4346"/>
    <w:rsid w:val="001F7FD8"/>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1ED8"/>
    <w:rsid w:val="002730ED"/>
    <w:rsid w:val="00275699"/>
    <w:rsid w:val="00280BDD"/>
    <w:rsid w:val="00281718"/>
    <w:rsid w:val="002855D0"/>
    <w:rsid w:val="00290E18"/>
    <w:rsid w:val="00291D54"/>
    <w:rsid w:val="00297A88"/>
    <w:rsid w:val="002B24A3"/>
    <w:rsid w:val="002B2BBC"/>
    <w:rsid w:val="002B351B"/>
    <w:rsid w:val="002B3C48"/>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AC4"/>
    <w:rsid w:val="0057377D"/>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A69"/>
    <w:rsid w:val="007A6821"/>
    <w:rsid w:val="007B055F"/>
    <w:rsid w:val="007B0BAC"/>
    <w:rsid w:val="007B3EE9"/>
    <w:rsid w:val="007B4B41"/>
    <w:rsid w:val="007B6028"/>
    <w:rsid w:val="007C0BA7"/>
    <w:rsid w:val="007C2A0A"/>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674B"/>
    <w:rsid w:val="00A66B14"/>
    <w:rsid w:val="00A66CF8"/>
    <w:rsid w:val="00A727DA"/>
    <w:rsid w:val="00A74F48"/>
    <w:rsid w:val="00A81A3A"/>
    <w:rsid w:val="00A83E6C"/>
    <w:rsid w:val="00A84D8D"/>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unhideWhenUsed="0"/>
    <w:lsdException w:name="footer" w:uiPriority="99" w:unhideWhenUsed="0"/>
    <w:lsdException w:name="caption" w:qFormat="1"/>
    <w:lsdException w:name="table of figures" w:uiPriority="99"/>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Hyperlink" w:uiPriority="99"/>
    <w:lsdException w:name="Strong" w:semiHidden="0" w:uiPriority="22"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0AAD"/>
    <w:pPr>
      <w:widowControl w:val="0"/>
      <w:jc w:val="both"/>
    </w:pPr>
    <w:rPr>
      <w:kern w:val="2"/>
      <w:sz w:val="21"/>
      <w:szCs w:val="24"/>
    </w:rPr>
  </w:style>
  <w:style w:type="paragraph" w:styleId="1">
    <w:name w:val="heading 1"/>
    <w:basedOn w:val="a"/>
    <w:next w:val="a"/>
    <w:link w:val="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rsid w:val="004A0053"/>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a"/>
    <w:link w:val="3Char"/>
    <w:qFormat/>
    <w:rsid w:val="004A0053"/>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5">
    <w:name w:val="heading 5"/>
    <w:basedOn w:val="a"/>
    <w:next w:val="a"/>
    <w:link w:val="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6">
    <w:name w:val="heading 6"/>
    <w:basedOn w:val="a"/>
    <w:next w:val="a"/>
    <w:link w:val="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7">
    <w:name w:val="heading 7"/>
    <w:basedOn w:val="a"/>
    <w:next w:val="a"/>
    <w:link w:val="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8">
    <w:name w:val="heading 8"/>
    <w:basedOn w:val="a"/>
    <w:next w:val="a"/>
    <w:link w:val="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9">
    <w:name w:val="heading 9"/>
    <w:basedOn w:val="a"/>
    <w:next w:val="a"/>
    <w:link w:val="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nhideWhenUsed/>
    <w:rsid w:val="00FF0AAD"/>
    <w:rPr>
      <w:sz w:val="18"/>
      <w:szCs w:val="18"/>
    </w:rPr>
  </w:style>
  <w:style w:type="paragraph" w:styleId="a4">
    <w:name w:val="footer"/>
    <w:basedOn w:val="a"/>
    <w:link w:val="Char0"/>
    <w:uiPriority w:val="99"/>
    <w:rsid w:val="00FF0AAD"/>
    <w:pPr>
      <w:tabs>
        <w:tab w:val="center" w:pos="4153"/>
        <w:tab w:val="right" w:pos="8306"/>
      </w:tabs>
      <w:snapToGrid w:val="0"/>
      <w:jc w:val="left"/>
    </w:pPr>
    <w:rPr>
      <w:sz w:val="18"/>
      <w:szCs w:val="18"/>
    </w:rPr>
  </w:style>
  <w:style w:type="paragraph" w:styleId="a5">
    <w:name w:val="header"/>
    <w:basedOn w:val="a"/>
    <w:link w:val="Char1"/>
    <w:uiPriority w:val="99"/>
    <w:rsid w:val="00FF0AAD"/>
    <w:pPr>
      <w:pBdr>
        <w:bottom w:val="single" w:sz="6" w:space="1" w:color="auto"/>
      </w:pBdr>
      <w:tabs>
        <w:tab w:val="center" w:pos="4153"/>
        <w:tab w:val="right" w:pos="8306"/>
      </w:tabs>
      <w:snapToGrid w:val="0"/>
      <w:jc w:val="center"/>
    </w:pPr>
    <w:rPr>
      <w:sz w:val="18"/>
      <w:szCs w:val="18"/>
    </w:rPr>
  </w:style>
  <w:style w:type="character" w:styleId="a6">
    <w:name w:val="page number"/>
    <w:basedOn w:val="a0"/>
    <w:rsid w:val="00FF0AAD"/>
  </w:style>
  <w:style w:type="character" w:customStyle="1" w:styleId="Char">
    <w:name w:val="批注框文本 Char"/>
    <w:basedOn w:val="a0"/>
    <w:link w:val="a3"/>
    <w:rsid w:val="00FF0AAD"/>
    <w:rPr>
      <w:kern w:val="2"/>
      <w:sz w:val="18"/>
      <w:szCs w:val="18"/>
    </w:rPr>
  </w:style>
  <w:style w:type="paragraph" w:styleId="a7">
    <w:name w:val="List Paragraph"/>
    <w:basedOn w:val="a"/>
    <w:link w:val="Char2"/>
    <w:uiPriority w:val="99"/>
    <w:unhideWhenUsed/>
    <w:qFormat/>
    <w:rsid w:val="00FB16BC"/>
    <w:pPr>
      <w:ind w:firstLineChars="200" w:firstLine="420"/>
    </w:pPr>
  </w:style>
  <w:style w:type="paragraph" w:styleId="a8">
    <w:name w:val="Document Map"/>
    <w:basedOn w:val="a"/>
    <w:link w:val="Char3"/>
    <w:unhideWhenUsed/>
    <w:rsid w:val="006521E7"/>
    <w:rPr>
      <w:rFonts w:ascii="SimSun"/>
      <w:sz w:val="18"/>
      <w:szCs w:val="18"/>
    </w:rPr>
  </w:style>
  <w:style w:type="character" w:customStyle="1" w:styleId="Char3">
    <w:name w:val="文档结构图 Char"/>
    <w:basedOn w:val="a0"/>
    <w:link w:val="a8"/>
    <w:rsid w:val="006521E7"/>
    <w:rPr>
      <w:rFonts w:ascii="SimSun"/>
      <w:kern w:val="2"/>
      <w:sz w:val="18"/>
      <w:szCs w:val="18"/>
    </w:rPr>
  </w:style>
  <w:style w:type="character" w:customStyle="1" w:styleId="1Char">
    <w:name w:val="标题 1 Char"/>
    <w:basedOn w:val="a0"/>
    <w:link w:val="1"/>
    <w:rsid w:val="004A0053"/>
    <w:rPr>
      <w:b/>
      <w:bCs/>
      <w:kern w:val="44"/>
      <w:sz w:val="44"/>
      <w:szCs w:val="44"/>
    </w:rPr>
  </w:style>
  <w:style w:type="character" w:customStyle="1" w:styleId="2Char">
    <w:name w:val="标题 2 Char"/>
    <w:basedOn w:val="a0"/>
    <w:link w:val="2"/>
    <w:rsid w:val="004A0053"/>
    <w:rPr>
      <w:rFonts w:ascii="Arial" w:eastAsia="MS Mincho" w:hAnsi="Arial"/>
      <w:sz w:val="32"/>
      <w:szCs w:val="32"/>
      <w:lang w:val="en-GB"/>
    </w:rPr>
  </w:style>
  <w:style w:type="character" w:customStyle="1" w:styleId="3Char">
    <w:name w:val="标题 3 Char"/>
    <w:basedOn w:val="a0"/>
    <w:link w:val="3"/>
    <w:rsid w:val="004A0053"/>
    <w:rPr>
      <w:b/>
      <w:bCs/>
      <w:kern w:val="2"/>
      <w:sz w:val="32"/>
      <w:szCs w:val="32"/>
    </w:rPr>
  </w:style>
  <w:style w:type="character" w:customStyle="1" w:styleId="4Char">
    <w:name w:val="标题 4 Char"/>
    <w:basedOn w:val="a0"/>
    <w:link w:val="4"/>
    <w:rsid w:val="004A0053"/>
    <w:rPr>
      <w:rFonts w:ascii="Arial" w:eastAsia="SimHei" w:hAnsi="Arial"/>
      <w:b/>
      <w:kern w:val="2"/>
      <w:sz w:val="28"/>
      <w:szCs w:val="24"/>
    </w:rPr>
  </w:style>
  <w:style w:type="character" w:customStyle="1" w:styleId="5Char">
    <w:name w:val="标题 5 Char"/>
    <w:basedOn w:val="a0"/>
    <w:link w:val="5"/>
    <w:rsid w:val="004A0053"/>
    <w:rPr>
      <w:b/>
      <w:kern w:val="2"/>
      <w:sz w:val="28"/>
      <w:szCs w:val="24"/>
    </w:rPr>
  </w:style>
  <w:style w:type="character" w:customStyle="1" w:styleId="6Char">
    <w:name w:val="标题 6 Char"/>
    <w:basedOn w:val="a0"/>
    <w:link w:val="6"/>
    <w:rsid w:val="004A0053"/>
    <w:rPr>
      <w:rFonts w:ascii="Arial" w:eastAsia="SimHei" w:hAnsi="Arial"/>
      <w:b/>
      <w:kern w:val="2"/>
      <w:sz w:val="24"/>
      <w:szCs w:val="24"/>
    </w:rPr>
  </w:style>
  <w:style w:type="character" w:customStyle="1" w:styleId="7Char">
    <w:name w:val="标题 7 Char"/>
    <w:basedOn w:val="a0"/>
    <w:link w:val="7"/>
    <w:rsid w:val="004A0053"/>
    <w:rPr>
      <w:b/>
      <w:kern w:val="2"/>
      <w:sz w:val="24"/>
      <w:szCs w:val="24"/>
    </w:rPr>
  </w:style>
  <w:style w:type="character" w:customStyle="1" w:styleId="8Char">
    <w:name w:val="标题 8 Char"/>
    <w:basedOn w:val="a0"/>
    <w:link w:val="8"/>
    <w:rsid w:val="004A0053"/>
    <w:rPr>
      <w:rFonts w:ascii="Arial" w:eastAsia="SimHei" w:hAnsi="Arial"/>
      <w:kern w:val="2"/>
      <w:sz w:val="24"/>
      <w:szCs w:val="24"/>
    </w:rPr>
  </w:style>
  <w:style w:type="character" w:customStyle="1" w:styleId="9Char">
    <w:name w:val="标题 9 Char"/>
    <w:basedOn w:val="a0"/>
    <w:link w:val="9"/>
    <w:rsid w:val="004A0053"/>
    <w:rPr>
      <w:rFonts w:ascii="Arial" w:eastAsia="SimHei" w:hAnsi="Arial"/>
      <w:kern w:val="2"/>
      <w:sz w:val="21"/>
      <w:szCs w:val="24"/>
    </w:rPr>
  </w:style>
  <w:style w:type="character" w:styleId="a9">
    <w:name w:val="endnote reference"/>
    <w:basedOn w:val="a0"/>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har4">
    <w:name w:val="题注 Char"/>
    <w:link w:val="aa"/>
    <w:uiPriority w:val="99"/>
    <w:rsid w:val="004A0053"/>
    <w:rPr>
      <w:rFonts w:ascii="Arial" w:eastAsia="SimHei" w:hAnsi="Arial" w:cs="Arial"/>
      <w:kern w:val="2"/>
    </w:rPr>
  </w:style>
  <w:style w:type="character" w:customStyle="1" w:styleId="3CharChar">
    <w:name w:val="标题 3 Char Char"/>
    <w:basedOn w:val="a0"/>
    <w:rsid w:val="004A0053"/>
    <w:rPr>
      <w:b/>
      <w:bCs/>
      <w:kern w:val="2"/>
      <w:sz w:val="32"/>
      <w:szCs w:val="32"/>
    </w:rPr>
  </w:style>
  <w:style w:type="character" w:customStyle="1" w:styleId="Char5">
    <w:name w:val="批注主题 Char"/>
    <w:basedOn w:val="Char6"/>
    <w:link w:val="ab"/>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a0"/>
    <w:link w:val="ac"/>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ad">
    <w:name w:val="FollowedHyperlink"/>
    <w:basedOn w:val="a0"/>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a0"/>
    <w:rsid w:val="004A0053"/>
    <w:rPr>
      <w:b/>
      <w:bCs/>
      <w:kern w:val="44"/>
      <w:sz w:val="44"/>
      <w:szCs w:val="44"/>
    </w:rPr>
  </w:style>
  <w:style w:type="character" w:styleId="ae">
    <w:name w:val="annotation reference"/>
    <w:rsid w:val="004A0053"/>
    <w:rPr>
      <w:sz w:val="16"/>
    </w:rPr>
  </w:style>
  <w:style w:type="character" w:styleId="af">
    <w:name w:val="Emphasis"/>
    <w:qFormat/>
    <w:rsid w:val="004A0053"/>
    <w:rPr>
      <w:i/>
      <w:iCs/>
    </w:rPr>
  </w:style>
  <w:style w:type="character" w:customStyle="1" w:styleId="Doc-titleCharChar">
    <w:name w:val="Doc-title Char Char"/>
    <w:basedOn w:val="a0"/>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af0">
    <w:name w:val="Hyperlink"/>
    <w:basedOn w:val="a0"/>
    <w:uiPriority w:val="99"/>
    <w:rsid w:val="004A0053"/>
    <w:rPr>
      <w:color w:val="0000FF"/>
      <w:spacing w:val="0"/>
      <w:w w:val="100"/>
      <w:szCs w:val="21"/>
      <w:u w:val="single"/>
      <w:lang w:val="en-US" w:eastAsia="zh-CN"/>
    </w:rPr>
  </w:style>
  <w:style w:type="character" w:customStyle="1" w:styleId="Char6">
    <w:name w:val="批注文字 Char"/>
    <w:basedOn w:val="a0"/>
    <w:rsid w:val="004A0053"/>
    <w:rPr>
      <w:rFonts w:eastAsia="MS Mincho"/>
      <w:lang w:val="en-GB"/>
    </w:rPr>
  </w:style>
  <w:style w:type="character" w:styleId="af1">
    <w:name w:val="footnote reference"/>
    <w:basedOn w:val="a0"/>
    <w:rsid w:val="004A0053"/>
    <w:rPr>
      <w:vertAlign w:val="superscript"/>
    </w:rPr>
  </w:style>
  <w:style w:type="character" w:customStyle="1" w:styleId="Char0">
    <w:name w:val="页脚 Char"/>
    <w:link w:val="a4"/>
    <w:uiPriority w:val="99"/>
    <w:rsid w:val="004A0053"/>
    <w:rPr>
      <w:kern w:val="2"/>
      <w:sz w:val="18"/>
      <w:szCs w:val="18"/>
    </w:rPr>
  </w:style>
  <w:style w:type="character" w:styleId="af2">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f3"/>
    <w:rsid w:val="004A0053"/>
    <w:rPr>
      <w:rFonts w:ascii="SimSun"/>
      <w:sz w:val="21"/>
    </w:rPr>
  </w:style>
  <w:style w:type="character" w:customStyle="1" w:styleId="Char7">
    <w:name w:val="纯文本 Char"/>
    <w:basedOn w:val="a0"/>
    <w:link w:val="af4"/>
    <w:uiPriority w:val="99"/>
    <w:rsid w:val="004A0053"/>
    <w:rPr>
      <w:rFonts w:ascii="Consolas" w:eastAsia="Calibri" w:hAnsi="Consolas"/>
      <w:sz w:val="21"/>
      <w:szCs w:val="21"/>
      <w:lang w:eastAsia="en-US"/>
    </w:rPr>
  </w:style>
  <w:style w:type="character" w:customStyle="1" w:styleId="CharChar1">
    <w:name w:val="首示例 Char Char"/>
    <w:basedOn w:val="a0"/>
    <w:link w:val="af5"/>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f6">
    <w:name w:val="发布"/>
    <w:basedOn w:val="a0"/>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Char8">
    <w:name w:val="正文文本 Char"/>
    <w:basedOn w:val="a0"/>
    <w:link w:val="af7"/>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Char1">
    <w:name w:val="页眉 Char"/>
    <w:link w:val="a5"/>
    <w:uiPriority w:val="99"/>
    <w:rsid w:val="004A0053"/>
    <w:rPr>
      <w:kern w:val="2"/>
      <w:sz w:val="18"/>
      <w:szCs w:val="18"/>
    </w:rPr>
  </w:style>
  <w:style w:type="character" w:customStyle="1" w:styleId="Doc-text2CharChar">
    <w:name w:val="Doc-text2 Char Char"/>
    <w:basedOn w:val="a0"/>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8">
    <w:name w:val="其他发布部门"/>
    <w:basedOn w:val="af9"/>
    <w:rsid w:val="004A0053"/>
    <w:pPr>
      <w:spacing w:line="0" w:lineRule="atLeast"/>
    </w:pPr>
    <w:rPr>
      <w:rFonts w:ascii="SimHei" w:eastAsia="SimHei"/>
      <w:b w:val="0"/>
    </w:rPr>
  </w:style>
  <w:style w:type="paragraph" w:customStyle="1" w:styleId="afa">
    <w:name w:val="示例"/>
    <w:next w:val="afb"/>
    <w:rsid w:val="004A0053"/>
    <w:pPr>
      <w:widowControl w:val="0"/>
      <w:ind w:left="360" w:hanging="360"/>
      <w:jc w:val="both"/>
    </w:pPr>
    <w:rPr>
      <w:rFonts w:ascii="SimSun"/>
      <w:sz w:val="18"/>
      <w:szCs w:val="18"/>
    </w:rPr>
  </w:style>
  <w:style w:type="paragraph" w:customStyle="1" w:styleId="afc">
    <w:name w:val="附录数字编号列项（二级）"/>
    <w:rsid w:val="004A0053"/>
    <w:pPr>
      <w:tabs>
        <w:tab w:val="num" w:pos="363"/>
        <w:tab w:val="left" w:pos="840"/>
      </w:tabs>
      <w:ind w:firstLine="363"/>
    </w:pPr>
    <w:rPr>
      <w:rFonts w:ascii="SimSun"/>
      <w:sz w:val="21"/>
    </w:rPr>
  </w:style>
  <w:style w:type="paragraph" w:customStyle="1" w:styleId="afd">
    <w:name w:val="标准书眉_奇数页"/>
    <w:next w:val="a"/>
    <w:rsid w:val="004A0053"/>
    <w:pPr>
      <w:tabs>
        <w:tab w:val="center" w:pos="4154"/>
        <w:tab w:val="right" w:pos="8306"/>
      </w:tabs>
      <w:spacing w:after="220"/>
      <w:jc w:val="right"/>
    </w:pPr>
    <w:rPr>
      <w:rFonts w:ascii="SimHei" w:eastAsia="SimHei"/>
      <w:sz w:val="21"/>
      <w:szCs w:val="21"/>
    </w:rPr>
  </w:style>
  <w:style w:type="paragraph" w:styleId="50">
    <w:name w:val="index 5"/>
    <w:basedOn w:val="a"/>
    <w:next w:val="a"/>
    <w:rsid w:val="004A0053"/>
    <w:pPr>
      <w:ind w:left="1050" w:hanging="210"/>
      <w:jc w:val="left"/>
    </w:pPr>
    <w:rPr>
      <w:rFonts w:ascii="Calibri" w:hAnsi="Calibri"/>
      <w:sz w:val="20"/>
      <w:szCs w:val="20"/>
    </w:rPr>
  </w:style>
  <w:style w:type="paragraph" w:customStyle="1" w:styleId="afe">
    <w:name w:val="列项◆（三级）"/>
    <w:basedOn w:val="a"/>
    <w:rsid w:val="004A0053"/>
    <w:pPr>
      <w:tabs>
        <w:tab w:val="num" w:pos="1260"/>
        <w:tab w:val="left" w:pos="1678"/>
      </w:tabs>
      <w:ind w:left="1259" w:hanging="419"/>
    </w:pPr>
    <w:rPr>
      <w:rFonts w:ascii="SimSun"/>
      <w:szCs w:val="21"/>
    </w:rPr>
  </w:style>
  <w:style w:type="paragraph" w:customStyle="1" w:styleId="Doc-title">
    <w:name w:val="Doc-title"/>
    <w:basedOn w:val="a"/>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70">
    <w:name w:val="toc 7"/>
    <w:basedOn w:val="a"/>
    <w:next w:val="a"/>
    <w:rsid w:val="004A0053"/>
    <w:pPr>
      <w:tabs>
        <w:tab w:val="right" w:leader="dot" w:pos="9241"/>
      </w:tabs>
      <w:ind w:firstLineChars="500" w:firstLine="500"/>
      <w:jc w:val="left"/>
    </w:pPr>
    <w:rPr>
      <w:rFonts w:ascii="SimSun"/>
      <w:szCs w:val="21"/>
    </w:rPr>
  </w:style>
  <w:style w:type="paragraph" w:styleId="51">
    <w:name w:val="toc 5"/>
    <w:basedOn w:val="a"/>
    <w:next w:val="a"/>
    <w:rsid w:val="004A0053"/>
    <w:pPr>
      <w:tabs>
        <w:tab w:val="right" w:leader="dot" w:pos="9241"/>
      </w:tabs>
      <w:ind w:firstLineChars="300" w:firstLine="300"/>
      <w:jc w:val="left"/>
    </w:pPr>
    <w:rPr>
      <w:rFonts w:ascii="SimSun"/>
      <w:szCs w:val="21"/>
    </w:rPr>
  </w:style>
  <w:style w:type="paragraph" w:styleId="90">
    <w:name w:val="toc 9"/>
    <w:basedOn w:val="a"/>
    <w:next w:val="a"/>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
    <w:name w:val="三级条标题"/>
    <w:basedOn w:val="aff0"/>
    <w:next w:val="ac"/>
    <w:rsid w:val="004A0053"/>
    <w:pPr>
      <w:outlineLvl w:val="4"/>
    </w:pPr>
  </w:style>
  <w:style w:type="paragraph" w:styleId="71">
    <w:name w:val="index 7"/>
    <w:basedOn w:val="a"/>
    <w:next w:val="a"/>
    <w:rsid w:val="004A0053"/>
    <w:pPr>
      <w:ind w:left="1470" w:hanging="210"/>
      <w:jc w:val="left"/>
    </w:pPr>
    <w:rPr>
      <w:rFonts w:ascii="Calibri" w:hAnsi="Calibri"/>
      <w:sz w:val="20"/>
      <w:szCs w:val="20"/>
    </w:rPr>
  </w:style>
  <w:style w:type="paragraph" w:customStyle="1" w:styleId="EX">
    <w:name w:val="EX"/>
    <w:basedOn w:val="a"/>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1">
    <w:name w:val="附录一级条标题"/>
    <w:basedOn w:val="aff2"/>
    <w:next w:val="ac"/>
    <w:rsid w:val="004A0053"/>
    <w:pPr>
      <w:tabs>
        <w:tab w:val="clear" w:pos="575"/>
        <w:tab w:val="num" w:pos="720"/>
      </w:tabs>
      <w:autoSpaceDN w:val="0"/>
      <w:spacing w:beforeLines="50" w:afterLines="50"/>
      <w:ind w:left="720" w:hanging="720"/>
      <w:outlineLvl w:val="2"/>
    </w:pPr>
  </w:style>
  <w:style w:type="paragraph" w:customStyle="1" w:styleId="aff3">
    <w:name w:val="四级条标题"/>
    <w:basedOn w:val="aff"/>
    <w:next w:val="ac"/>
    <w:rsid w:val="004A0053"/>
    <w:pPr>
      <w:numPr>
        <w:ilvl w:val="0"/>
      </w:numPr>
      <w:outlineLvl w:val="5"/>
    </w:pPr>
  </w:style>
  <w:style w:type="paragraph" w:styleId="aff4">
    <w:name w:val="footnote text"/>
    <w:basedOn w:val="a"/>
    <w:link w:val="Char9"/>
    <w:rsid w:val="004A0053"/>
    <w:pPr>
      <w:tabs>
        <w:tab w:val="left" w:pos="0"/>
      </w:tabs>
      <w:snapToGrid w:val="0"/>
      <w:jc w:val="left"/>
    </w:pPr>
    <w:rPr>
      <w:rFonts w:ascii="SimSun"/>
      <w:sz w:val="18"/>
      <w:szCs w:val="18"/>
    </w:rPr>
  </w:style>
  <w:style w:type="character" w:customStyle="1" w:styleId="Char9">
    <w:name w:val="脚注文本 Char"/>
    <w:basedOn w:val="a0"/>
    <w:link w:val="aff4"/>
    <w:rsid w:val="004A0053"/>
    <w:rPr>
      <w:rFonts w:ascii="SimSun"/>
      <w:kern w:val="2"/>
      <w:sz w:val="18"/>
      <w:szCs w:val="18"/>
    </w:rPr>
  </w:style>
  <w:style w:type="paragraph" w:customStyle="1" w:styleId="aff5">
    <w:name w:val="章标题"/>
    <w:next w:val="ac"/>
    <w:rsid w:val="004A0053"/>
    <w:pPr>
      <w:spacing w:beforeLines="100" w:afterLines="100"/>
      <w:jc w:val="both"/>
      <w:outlineLvl w:val="1"/>
    </w:pPr>
    <w:rPr>
      <w:rFonts w:ascii="SimHei" w:eastAsia="SimHei"/>
      <w:sz w:val="21"/>
    </w:rPr>
  </w:style>
  <w:style w:type="paragraph" w:customStyle="1" w:styleId="aff6">
    <w:name w:val="正文表标题"/>
    <w:next w:val="ac"/>
    <w:rsid w:val="004A0053"/>
    <w:pPr>
      <w:tabs>
        <w:tab w:val="num" w:pos="0"/>
        <w:tab w:val="left" w:pos="360"/>
      </w:tabs>
      <w:spacing w:beforeLines="50" w:afterLines="50"/>
      <w:ind w:left="720" w:hanging="357"/>
      <w:jc w:val="center"/>
    </w:pPr>
    <w:rPr>
      <w:rFonts w:ascii="SimHei" w:eastAsia="SimHei"/>
      <w:sz w:val="21"/>
    </w:rPr>
  </w:style>
  <w:style w:type="paragraph" w:styleId="10">
    <w:name w:val="index 1"/>
    <w:basedOn w:val="a"/>
    <w:next w:val="ac"/>
    <w:rsid w:val="004A0053"/>
    <w:pPr>
      <w:tabs>
        <w:tab w:val="right" w:leader="dot" w:pos="9299"/>
      </w:tabs>
      <w:jc w:val="left"/>
    </w:pPr>
    <w:rPr>
      <w:rFonts w:ascii="SimSun"/>
      <w:szCs w:val="21"/>
    </w:rPr>
  </w:style>
  <w:style w:type="paragraph" w:customStyle="1" w:styleId="aff7">
    <w:name w:val="一级条标题"/>
    <w:next w:val="ac"/>
    <w:rsid w:val="004A0053"/>
    <w:pPr>
      <w:spacing w:beforeLines="50" w:afterLines="50"/>
      <w:outlineLvl w:val="2"/>
    </w:pPr>
    <w:rPr>
      <w:rFonts w:ascii="SimHei" w:eastAsia="SimHei"/>
      <w:sz w:val="21"/>
      <w:szCs w:val="21"/>
    </w:rPr>
  </w:style>
  <w:style w:type="paragraph" w:styleId="aff8">
    <w:name w:val="index heading"/>
    <w:basedOn w:val="a"/>
    <w:next w:val="10"/>
    <w:rsid w:val="004A0053"/>
    <w:pPr>
      <w:spacing w:before="120" w:after="120"/>
      <w:jc w:val="center"/>
    </w:pPr>
    <w:rPr>
      <w:rFonts w:ascii="Calibri" w:hAnsi="Calibri"/>
      <w:b/>
      <w:bCs/>
      <w:iCs/>
      <w:szCs w:val="20"/>
    </w:rPr>
  </w:style>
  <w:style w:type="paragraph" w:customStyle="1" w:styleId="TT">
    <w:name w:val="TT"/>
    <w:basedOn w:val="1"/>
    <w:next w:val="a"/>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30"/>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20"/>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f9">
    <w:name w:val="注："/>
    <w:next w:val="ac"/>
    <w:rsid w:val="004A0053"/>
    <w:pPr>
      <w:widowControl w:val="0"/>
      <w:autoSpaceDE w:val="0"/>
      <w:autoSpaceDN w:val="0"/>
      <w:jc w:val="both"/>
    </w:pPr>
    <w:rPr>
      <w:rFonts w:ascii="SimSun"/>
      <w:sz w:val="18"/>
      <w:szCs w:val="18"/>
    </w:rPr>
  </w:style>
  <w:style w:type="paragraph" w:customStyle="1" w:styleId="affa">
    <w:name w:val="附录五级条标题"/>
    <w:basedOn w:val="affb"/>
    <w:next w:val="ac"/>
    <w:rsid w:val="004A0053"/>
    <w:pPr>
      <w:numPr>
        <w:ilvl w:val="0"/>
      </w:numPr>
      <w:tabs>
        <w:tab w:val="num" w:pos="1008"/>
        <w:tab w:val="num" w:pos="1296"/>
      </w:tabs>
      <w:ind w:left="1296" w:hanging="1296"/>
      <w:outlineLvl w:val="6"/>
    </w:pPr>
  </w:style>
  <w:style w:type="paragraph" w:customStyle="1" w:styleId="Comments">
    <w:name w:val="Comments"/>
    <w:basedOn w:val="a"/>
    <w:link w:val="CommentsCharChar"/>
    <w:qFormat/>
    <w:rsid w:val="004A0053"/>
    <w:pPr>
      <w:widowControl/>
      <w:spacing w:before="40"/>
      <w:jc w:val="left"/>
    </w:pPr>
    <w:rPr>
      <w:rFonts w:ascii="Arial" w:eastAsia="MS Mincho" w:hAnsi="Arial"/>
      <w:i/>
      <w:kern w:val="0"/>
      <w:sz w:val="18"/>
      <w:lang w:val="en-GB" w:eastAsia="en-GB"/>
    </w:rPr>
  </w:style>
  <w:style w:type="paragraph" w:styleId="40">
    <w:name w:val="List Bullet 4"/>
    <w:basedOn w:val="31"/>
    <w:rsid w:val="004A0053"/>
    <w:pPr>
      <w:ind w:left="1418"/>
    </w:pPr>
  </w:style>
  <w:style w:type="paragraph" w:styleId="32">
    <w:name w:val="index 3"/>
    <w:basedOn w:val="a"/>
    <w:next w:val="a"/>
    <w:rsid w:val="004A0053"/>
    <w:pPr>
      <w:ind w:left="630" w:hanging="210"/>
      <w:jc w:val="left"/>
    </w:pPr>
    <w:rPr>
      <w:rFonts w:ascii="Calibri" w:hAnsi="Calibri"/>
      <w:sz w:val="20"/>
      <w:szCs w:val="20"/>
    </w:rPr>
  </w:style>
  <w:style w:type="paragraph" w:styleId="affc">
    <w:name w:val="Normal (Web)"/>
    <w:basedOn w:val="a"/>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30">
    <w:name w:val="List 3"/>
    <w:basedOn w:val="a"/>
    <w:rsid w:val="004A0053"/>
    <w:pPr>
      <w:widowControl/>
      <w:spacing w:before="40"/>
      <w:ind w:left="849" w:hanging="283"/>
      <w:contextualSpacing/>
      <w:jc w:val="left"/>
    </w:pPr>
    <w:rPr>
      <w:rFonts w:ascii="Arial" w:eastAsia="MS Mincho" w:hAnsi="Arial"/>
      <w:kern w:val="0"/>
      <w:sz w:val="20"/>
      <w:lang w:val="en-GB" w:eastAsia="en-GB"/>
    </w:rPr>
  </w:style>
  <w:style w:type="paragraph" w:styleId="affd">
    <w:name w:val="table of figures"/>
    <w:basedOn w:val="a"/>
    <w:next w:val="a"/>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fe">
    <w:name w:val="文献分类号"/>
    <w:rsid w:val="004A0053"/>
    <w:pPr>
      <w:widowControl w:val="0"/>
      <w:textAlignment w:val="center"/>
    </w:pPr>
    <w:rPr>
      <w:rFonts w:ascii="SimHei" w:eastAsia="SimHei"/>
      <w:sz w:val="21"/>
      <w:szCs w:val="21"/>
    </w:rPr>
  </w:style>
  <w:style w:type="paragraph" w:customStyle="1" w:styleId="Review-comment">
    <w:name w:val="Review-comment"/>
    <w:basedOn w:val="a"/>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
    <w:name w:val="一级无"/>
    <w:basedOn w:val="aff7"/>
    <w:rsid w:val="004A0053"/>
    <w:pPr>
      <w:spacing w:beforeLines="0" w:afterLines="0"/>
    </w:pPr>
    <w:rPr>
      <w:rFonts w:ascii="SimSun" w:eastAsia="SimSun"/>
    </w:rPr>
  </w:style>
  <w:style w:type="paragraph" w:customStyle="1" w:styleId="TH">
    <w:name w:val="TH"/>
    <w:basedOn w:val="a"/>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21">
    <w:name w:val="List Number 2"/>
    <w:basedOn w:val="afff0"/>
    <w:rsid w:val="004A0053"/>
    <w:pPr>
      <w:ind w:left="851"/>
    </w:pPr>
  </w:style>
  <w:style w:type="paragraph" w:styleId="af4">
    <w:name w:val="Plain Text"/>
    <w:basedOn w:val="a"/>
    <w:link w:val="Char7"/>
    <w:uiPriority w:val="99"/>
    <w:unhideWhenUsed/>
    <w:rsid w:val="004A0053"/>
    <w:pPr>
      <w:widowControl/>
      <w:spacing w:before="40"/>
      <w:jc w:val="left"/>
    </w:pPr>
    <w:rPr>
      <w:rFonts w:ascii="Consolas" w:eastAsia="Calibri" w:hAnsi="Consolas"/>
      <w:kern w:val="0"/>
      <w:szCs w:val="21"/>
      <w:lang w:eastAsia="en-US"/>
    </w:rPr>
  </w:style>
  <w:style w:type="character" w:customStyle="1" w:styleId="Char10">
    <w:name w:val="纯文本 Char1"/>
    <w:basedOn w:val="a0"/>
    <w:semiHidden/>
    <w:rsid w:val="004A0053"/>
    <w:rPr>
      <w:rFonts w:ascii="SimSun" w:hAnsi="Courier New" w:cs="Courier New"/>
      <w:kern w:val="2"/>
      <w:sz w:val="21"/>
      <w:szCs w:val="21"/>
    </w:rPr>
  </w:style>
  <w:style w:type="paragraph" w:styleId="41">
    <w:name w:val="List 4"/>
    <w:basedOn w:val="30"/>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5"/>
    <w:next w:val="a"/>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a"/>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ff1">
    <w:name w:val="附录四级无"/>
    <w:basedOn w:val="affb"/>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ff2">
    <w:name w:val="实施日期"/>
    <w:basedOn w:val="afff3"/>
    <w:rsid w:val="004A0053"/>
    <w:pPr>
      <w:jc w:val="right"/>
    </w:pPr>
  </w:style>
  <w:style w:type="paragraph" w:styleId="20">
    <w:name w:val="List 2"/>
    <w:basedOn w:val="a"/>
    <w:unhideWhenUsed/>
    <w:rsid w:val="004A0053"/>
    <w:pPr>
      <w:ind w:leftChars="200" w:left="100" w:hangingChars="200" w:hanging="200"/>
      <w:contextualSpacing/>
    </w:pPr>
  </w:style>
  <w:style w:type="paragraph" w:styleId="52">
    <w:name w:val="List 5"/>
    <w:basedOn w:val="41"/>
    <w:rsid w:val="004A0053"/>
    <w:pPr>
      <w:ind w:left="1702"/>
    </w:pPr>
  </w:style>
  <w:style w:type="paragraph" w:styleId="60">
    <w:name w:val="index 6"/>
    <w:basedOn w:val="a"/>
    <w:next w:val="a"/>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ff4">
    <w:name w:val="附录三级条标题"/>
    <w:basedOn w:val="afff5"/>
    <w:next w:val="ac"/>
    <w:rsid w:val="004A0053"/>
    <w:pPr>
      <w:tabs>
        <w:tab w:val="clear" w:pos="864"/>
        <w:tab w:val="num" w:pos="1008"/>
      </w:tabs>
      <w:ind w:left="1008" w:hanging="1008"/>
      <w:outlineLvl w:val="4"/>
    </w:pPr>
  </w:style>
  <w:style w:type="paragraph" w:styleId="31">
    <w:name w:val="List Bullet 3"/>
    <w:basedOn w:val="22"/>
    <w:rsid w:val="004A0053"/>
    <w:pPr>
      <w:ind w:left="1135"/>
    </w:pPr>
  </w:style>
  <w:style w:type="paragraph" w:customStyle="1" w:styleId="LSApproved">
    <w:name w:val="LS Approved"/>
    <w:basedOn w:val="a"/>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aa">
    <w:name w:val="caption"/>
    <w:basedOn w:val="a"/>
    <w:next w:val="a"/>
    <w:link w:val="Char4"/>
    <w:qFormat/>
    <w:rsid w:val="004A0053"/>
    <w:pPr>
      <w:spacing w:before="152" w:after="160"/>
    </w:pPr>
    <w:rPr>
      <w:rFonts w:ascii="Arial" w:eastAsia="SimHei" w:hAnsi="Arial" w:cs="Arial"/>
      <w:sz w:val="20"/>
      <w:szCs w:val="20"/>
    </w:rPr>
  </w:style>
  <w:style w:type="paragraph" w:customStyle="1" w:styleId="23">
    <w:name w:val="封面标准文稿类别2"/>
    <w:basedOn w:val="afff6"/>
    <w:rsid w:val="004A0053"/>
  </w:style>
  <w:style w:type="paragraph" w:customStyle="1" w:styleId="afff7">
    <w:name w:val="五级条标题"/>
    <w:basedOn w:val="aff3"/>
    <w:next w:val="ac"/>
    <w:rsid w:val="004A0053"/>
    <w:pPr>
      <w:numPr>
        <w:ilvl w:val="5"/>
      </w:numPr>
      <w:outlineLvl w:val="6"/>
    </w:pPr>
  </w:style>
  <w:style w:type="paragraph" w:customStyle="1" w:styleId="afff8">
    <w:name w:val="封面标准代替信息"/>
    <w:rsid w:val="004A0053"/>
    <w:pPr>
      <w:spacing w:before="57" w:line="280" w:lineRule="exact"/>
      <w:jc w:val="right"/>
    </w:pPr>
    <w:rPr>
      <w:rFonts w:ascii="SimSun"/>
      <w:sz w:val="21"/>
      <w:szCs w:val="21"/>
    </w:rPr>
  </w:style>
  <w:style w:type="paragraph" w:styleId="afff9">
    <w:name w:val="annotation text"/>
    <w:basedOn w:val="a"/>
    <w:link w:val="Char11"/>
    <w:unhideWhenUsed/>
    <w:rsid w:val="004A0053"/>
    <w:pPr>
      <w:jc w:val="left"/>
    </w:pPr>
  </w:style>
  <w:style w:type="character" w:customStyle="1" w:styleId="Char11">
    <w:name w:val="批注文字 Char1"/>
    <w:basedOn w:val="a0"/>
    <w:link w:val="afff9"/>
    <w:semiHidden/>
    <w:rsid w:val="004A0053"/>
    <w:rPr>
      <w:kern w:val="2"/>
      <w:sz w:val="21"/>
      <w:szCs w:val="24"/>
    </w:rPr>
  </w:style>
  <w:style w:type="paragraph" w:styleId="ab">
    <w:name w:val="annotation subject"/>
    <w:basedOn w:val="afff9"/>
    <w:next w:val="afff9"/>
    <w:link w:val="Char5"/>
    <w:semiHidden/>
    <w:rsid w:val="004A0053"/>
    <w:pPr>
      <w:widowControl/>
      <w:spacing w:before="40"/>
    </w:pPr>
    <w:rPr>
      <w:rFonts w:ascii="Arial" w:eastAsia="MS Mincho" w:hAnsi="Arial"/>
      <w:b/>
      <w:bCs/>
      <w:kern w:val="0"/>
      <w:sz w:val="20"/>
      <w:szCs w:val="20"/>
      <w:lang w:val="en-GB" w:eastAsia="en-GB"/>
    </w:rPr>
  </w:style>
  <w:style w:type="character" w:customStyle="1" w:styleId="Char12">
    <w:name w:val="批注主题 Char1"/>
    <w:basedOn w:val="Char11"/>
    <w:semiHidden/>
    <w:rsid w:val="004A0053"/>
    <w:rPr>
      <w:b/>
      <w:bCs/>
      <w:kern w:val="2"/>
      <w:sz w:val="21"/>
      <w:szCs w:val="24"/>
    </w:rPr>
  </w:style>
  <w:style w:type="paragraph" w:styleId="42">
    <w:name w:val="index 4"/>
    <w:basedOn w:val="a"/>
    <w:next w:val="a"/>
    <w:rsid w:val="004A0053"/>
    <w:pPr>
      <w:ind w:left="840" w:hanging="210"/>
      <w:jc w:val="left"/>
    </w:pPr>
    <w:rPr>
      <w:rFonts w:ascii="Calibri" w:hAnsi="Calibri"/>
      <w:sz w:val="20"/>
      <w:szCs w:val="20"/>
    </w:rPr>
  </w:style>
  <w:style w:type="paragraph" w:styleId="24">
    <w:name w:val="toc 2"/>
    <w:basedOn w:val="a"/>
    <w:next w:val="a"/>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5">
    <w:name w:val="封面标准英文名称2"/>
    <w:basedOn w:val="afffa"/>
    <w:rsid w:val="004A0053"/>
  </w:style>
  <w:style w:type="paragraph" w:customStyle="1" w:styleId="26">
    <w:name w:val="封面标准号2"/>
    <w:rsid w:val="004A0053"/>
    <w:pPr>
      <w:spacing w:before="357" w:line="280" w:lineRule="exact"/>
      <w:jc w:val="right"/>
    </w:pPr>
    <w:rPr>
      <w:rFonts w:ascii="SimHei" w:eastAsia="SimHei"/>
      <w:sz w:val="28"/>
      <w:szCs w:val="28"/>
    </w:rPr>
  </w:style>
  <w:style w:type="paragraph" w:customStyle="1" w:styleId="aff2">
    <w:name w:val="附录章标题"/>
    <w:next w:val="ac"/>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43">
    <w:name w:val="toc 4"/>
    <w:basedOn w:val="a"/>
    <w:next w:val="a"/>
    <w:rsid w:val="004A0053"/>
    <w:pPr>
      <w:tabs>
        <w:tab w:val="right" w:leader="dot" w:pos="9241"/>
      </w:tabs>
      <w:ind w:firstLineChars="200" w:firstLine="200"/>
      <w:jc w:val="left"/>
    </w:pPr>
    <w:rPr>
      <w:rFonts w:ascii="SimSun"/>
      <w:szCs w:val="21"/>
    </w:rPr>
  </w:style>
  <w:style w:type="paragraph" w:customStyle="1" w:styleId="27">
    <w:name w:val="封面一致性程度标识2"/>
    <w:basedOn w:val="afffb"/>
    <w:rsid w:val="004A0053"/>
  </w:style>
  <w:style w:type="paragraph" w:customStyle="1" w:styleId="TAL">
    <w:name w:val="TAL"/>
    <w:basedOn w:val="a"/>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fc">
    <w:name w:val="注×："/>
    <w:rsid w:val="004A0053"/>
    <w:pPr>
      <w:widowControl w:val="0"/>
      <w:autoSpaceDE w:val="0"/>
      <w:autoSpaceDN w:val="0"/>
      <w:ind w:left="1287" w:hanging="360"/>
      <w:jc w:val="both"/>
    </w:pPr>
    <w:rPr>
      <w:rFonts w:ascii="SimSun"/>
      <w:sz w:val="18"/>
      <w:szCs w:val="18"/>
    </w:rPr>
  </w:style>
  <w:style w:type="paragraph" w:styleId="53">
    <w:name w:val="List Bullet 5"/>
    <w:basedOn w:val="40"/>
    <w:rsid w:val="004A0053"/>
    <w:pPr>
      <w:ind w:left="1702"/>
    </w:pPr>
  </w:style>
  <w:style w:type="paragraph" w:customStyle="1" w:styleId="B1">
    <w:name w:val="B1"/>
    <w:basedOn w:val="afffd"/>
    <w:link w:val="B1Char1"/>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ff6">
    <w:name w:val="封面标准文稿类别"/>
    <w:basedOn w:val="afffb"/>
    <w:rsid w:val="004A0053"/>
    <w:pPr>
      <w:spacing w:after="160" w:line="240" w:lineRule="auto"/>
    </w:pPr>
    <w:rPr>
      <w:sz w:val="24"/>
    </w:rPr>
  </w:style>
  <w:style w:type="paragraph" w:styleId="afffd">
    <w:name w:val="List"/>
    <w:basedOn w:val="a"/>
    <w:unhideWhenUsed/>
    <w:rsid w:val="004A0053"/>
    <w:pPr>
      <w:ind w:left="200" w:hangingChars="200" w:hanging="200"/>
      <w:contextualSpacing/>
    </w:pPr>
  </w:style>
  <w:style w:type="paragraph" w:styleId="af7">
    <w:name w:val="Body Text"/>
    <w:basedOn w:val="a"/>
    <w:link w:val="Char8"/>
    <w:rsid w:val="004A0053"/>
    <w:pPr>
      <w:widowControl/>
      <w:spacing w:before="40" w:after="120"/>
      <w:jc w:val="left"/>
    </w:pPr>
    <w:rPr>
      <w:rFonts w:ascii="Arial" w:eastAsia="MS Mincho" w:hAnsi="Arial"/>
      <w:kern w:val="0"/>
      <w:sz w:val="20"/>
      <w:lang w:val="en-GB" w:eastAsia="en-GB"/>
    </w:rPr>
  </w:style>
  <w:style w:type="character" w:customStyle="1" w:styleId="Char13">
    <w:name w:val="正文文本 Char1"/>
    <w:basedOn w:val="a0"/>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e">
    <w:name w:val="三级无"/>
    <w:basedOn w:val="aff"/>
    <w:rsid w:val="004A0053"/>
    <w:rPr>
      <w:rFonts w:ascii="SimSun" w:eastAsia="SimSun"/>
    </w:rPr>
  </w:style>
  <w:style w:type="paragraph" w:customStyle="1" w:styleId="affff">
    <w:name w:val="条文脚注"/>
    <w:basedOn w:val="aff4"/>
    <w:rsid w:val="004A0053"/>
    <w:pPr>
      <w:jc w:val="both"/>
    </w:pPr>
  </w:style>
  <w:style w:type="paragraph" w:styleId="80">
    <w:name w:val="index 8"/>
    <w:basedOn w:val="a"/>
    <w:next w:val="a"/>
    <w:rsid w:val="004A0053"/>
    <w:pPr>
      <w:ind w:left="1680" w:hanging="210"/>
      <w:jc w:val="left"/>
    </w:pPr>
    <w:rPr>
      <w:rFonts w:ascii="Calibri" w:hAnsi="Calibri"/>
      <w:sz w:val="20"/>
      <w:szCs w:val="20"/>
    </w:rPr>
  </w:style>
  <w:style w:type="paragraph" w:customStyle="1" w:styleId="affff0">
    <w:name w:val="其他标准标志"/>
    <w:basedOn w:val="affff1"/>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a"/>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ff2">
    <w:name w:val="标准书眉一"/>
    <w:rsid w:val="004A0053"/>
    <w:pPr>
      <w:jc w:val="both"/>
    </w:pPr>
  </w:style>
  <w:style w:type="paragraph" w:styleId="affff3">
    <w:name w:val="List Bullet"/>
    <w:basedOn w:val="a"/>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ff4">
    <w:name w:val="附录五级无"/>
    <w:basedOn w:val="affa"/>
    <w:rsid w:val="004A0053"/>
    <w:pPr>
      <w:tabs>
        <w:tab w:val="clear" w:pos="360"/>
      </w:tabs>
      <w:spacing w:beforeLines="0" w:afterLines="0"/>
    </w:pPr>
    <w:rPr>
      <w:rFonts w:ascii="SimSun" w:eastAsia="SimSun"/>
      <w:szCs w:val="21"/>
    </w:rPr>
  </w:style>
  <w:style w:type="paragraph" w:customStyle="1" w:styleId="affff5">
    <w:name w:val="图的脚注"/>
    <w:next w:val="ac"/>
    <w:rsid w:val="004A0053"/>
    <w:pPr>
      <w:widowControl w:val="0"/>
      <w:ind w:leftChars="200" w:left="840" w:hangingChars="200" w:hanging="420"/>
      <w:jc w:val="both"/>
    </w:pPr>
    <w:rPr>
      <w:rFonts w:ascii="SimSun"/>
      <w:sz w:val="18"/>
    </w:rPr>
  </w:style>
  <w:style w:type="paragraph" w:styleId="afff0">
    <w:name w:val="List Number"/>
    <w:basedOn w:val="afffd"/>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ffff6">
    <w:name w:val="endnote text"/>
    <w:basedOn w:val="a"/>
    <w:link w:val="Chara"/>
    <w:rsid w:val="004A0053"/>
    <w:pPr>
      <w:snapToGrid w:val="0"/>
      <w:jc w:val="left"/>
    </w:pPr>
  </w:style>
  <w:style w:type="character" w:customStyle="1" w:styleId="Chara">
    <w:name w:val="尾注文本 Char"/>
    <w:basedOn w:val="a0"/>
    <w:link w:val="affff6"/>
    <w:rsid w:val="004A0053"/>
    <w:rPr>
      <w:kern w:val="2"/>
      <w:sz w:val="21"/>
      <w:szCs w:val="24"/>
    </w:rPr>
  </w:style>
  <w:style w:type="paragraph" w:styleId="28">
    <w:name w:val="index 2"/>
    <w:basedOn w:val="a"/>
    <w:next w:val="a"/>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9">
    <w:name w:val="发布部门"/>
    <w:next w:val="ac"/>
    <w:rsid w:val="004A0053"/>
    <w:pPr>
      <w:jc w:val="center"/>
    </w:pPr>
    <w:rPr>
      <w:rFonts w:ascii="SimSun"/>
      <w:b/>
      <w:spacing w:val="20"/>
      <w:w w:val="135"/>
      <w:sz w:val="28"/>
    </w:rPr>
  </w:style>
  <w:style w:type="paragraph" w:styleId="22">
    <w:name w:val="List Bullet 2"/>
    <w:basedOn w:val="affff3"/>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91">
    <w:name w:val="index 9"/>
    <w:basedOn w:val="a"/>
    <w:next w:val="a"/>
    <w:rsid w:val="004A0053"/>
    <w:pPr>
      <w:ind w:left="1890" w:hanging="210"/>
      <w:jc w:val="left"/>
    </w:pPr>
    <w:rPr>
      <w:rFonts w:ascii="Calibri" w:hAnsi="Calibri"/>
      <w:sz w:val="20"/>
      <w:szCs w:val="20"/>
    </w:rPr>
  </w:style>
  <w:style w:type="paragraph" w:customStyle="1" w:styleId="affff7">
    <w:name w:val="编号列项（三级）"/>
    <w:rsid w:val="004A0053"/>
    <w:rPr>
      <w:rFonts w:ascii="SimSun"/>
      <w:sz w:val="21"/>
    </w:rPr>
  </w:style>
  <w:style w:type="paragraph" w:customStyle="1" w:styleId="affff8">
    <w:name w:val="附录公式编号制表符"/>
    <w:basedOn w:val="a"/>
    <w:next w:val="ac"/>
    <w:rsid w:val="004A0053"/>
    <w:pPr>
      <w:widowControl/>
      <w:tabs>
        <w:tab w:val="center" w:pos="4201"/>
        <w:tab w:val="right" w:leader="dot" w:pos="9298"/>
      </w:tabs>
      <w:autoSpaceDE w:val="0"/>
      <w:autoSpaceDN w:val="0"/>
    </w:pPr>
    <w:rPr>
      <w:rFonts w:ascii="SimSun"/>
      <w:kern w:val="0"/>
      <w:szCs w:val="20"/>
    </w:rPr>
  </w:style>
  <w:style w:type="paragraph" w:customStyle="1" w:styleId="afff5">
    <w:name w:val="附录二级条标题"/>
    <w:basedOn w:val="a"/>
    <w:next w:val="ac"/>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61">
    <w:name w:val="toc 6"/>
    <w:basedOn w:val="a"/>
    <w:next w:val="a"/>
    <w:rsid w:val="004A0053"/>
    <w:pPr>
      <w:tabs>
        <w:tab w:val="right" w:leader="dot" w:pos="9241"/>
      </w:tabs>
      <w:ind w:firstLineChars="400" w:firstLine="400"/>
      <w:jc w:val="left"/>
    </w:pPr>
    <w:rPr>
      <w:rFonts w:ascii="SimSun"/>
      <w:szCs w:val="21"/>
    </w:rPr>
  </w:style>
  <w:style w:type="paragraph" w:customStyle="1" w:styleId="affff9">
    <w:name w:val="参考文献、索引标题"/>
    <w:basedOn w:val="a"/>
    <w:next w:val="ac"/>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fa">
    <w:name w:val="封面标准名称"/>
    <w:rsid w:val="004A0053"/>
    <w:pPr>
      <w:widowControl w:val="0"/>
      <w:spacing w:line="680" w:lineRule="exact"/>
      <w:jc w:val="center"/>
      <w:textAlignment w:val="center"/>
    </w:pPr>
    <w:rPr>
      <w:rFonts w:ascii="SimHei" w:eastAsia="SimHei"/>
      <w:sz w:val="52"/>
    </w:rPr>
  </w:style>
  <w:style w:type="paragraph" w:styleId="11">
    <w:name w:val="toc 1"/>
    <w:basedOn w:val="a"/>
    <w:next w:val="a"/>
    <w:uiPriority w:val="39"/>
    <w:rsid w:val="004A0053"/>
    <w:pPr>
      <w:tabs>
        <w:tab w:val="right" w:leader="dot" w:pos="9242"/>
      </w:tabs>
      <w:spacing w:beforeLines="25" w:afterLines="25"/>
      <w:jc w:val="left"/>
    </w:pPr>
    <w:rPr>
      <w:rFonts w:ascii="SimSun"/>
      <w:szCs w:val="21"/>
    </w:rPr>
  </w:style>
  <w:style w:type="paragraph" w:customStyle="1" w:styleId="TF">
    <w:name w:val="TF"/>
    <w:basedOn w:val="TH"/>
    <w:link w:val="TFChar"/>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rsid w:val="004A0053"/>
    <w:pPr>
      <w:spacing w:line="0" w:lineRule="atLeast"/>
      <w:jc w:val="distribute"/>
    </w:pPr>
    <w:rPr>
      <w:rFonts w:ascii="SimHei" w:eastAsia="SimHei" w:hAnsi="SimSun"/>
      <w:spacing w:val="-40"/>
      <w:sz w:val="48"/>
      <w:szCs w:val="52"/>
    </w:rPr>
  </w:style>
  <w:style w:type="paragraph" w:customStyle="1" w:styleId="TAH">
    <w:name w:val="TAH"/>
    <w:basedOn w:val="a"/>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ffc">
    <w:name w:val="示例后文字"/>
    <w:basedOn w:val="ac"/>
    <w:next w:val="ac"/>
    <w:rsid w:val="004A0053"/>
    <w:pPr>
      <w:ind w:firstLine="360"/>
    </w:pPr>
    <w:rPr>
      <w:sz w:val="18"/>
    </w:rPr>
  </w:style>
  <w:style w:type="paragraph" w:customStyle="1" w:styleId="affffd">
    <w:name w:val="图标脚注说明"/>
    <w:basedOn w:val="ac"/>
    <w:rsid w:val="004A0053"/>
    <w:pPr>
      <w:ind w:left="840" w:firstLineChars="0" w:hanging="420"/>
    </w:pPr>
    <w:rPr>
      <w:sz w:val="18"/>
      <w:szCs w:val="18"/>
    </w:rPr>
  </w:style>
  <w:style w:type="paragraph" w:styleId="81">
    <w:name w:val="toc 8"/>
    <w:basedOn w:val="a"/>
    <w:next w:val="a"/>
    <w:rsid w:val="004A0053"/>
    <w:pPr>
      <w:tabs>
        <w:tab w:val="right" w:leader="dot" w:pos="9241"/>
      </w:tabs>
      <w:ind w:firstLineChars="600" w:firstLine="607"/>
      <w:jc w:val="left"/>
    </w:pPr>
    <w:rPr>
      <w:rFonts w:ascii="SimSun"/>
      <w:szCs w:val="21"/>
    </w:rPr>
  </w:style>
  <w:style w:type="paragraph" w:customStyle="1" w:styleId="FP">
    <w:name w:val="FP"/>
    <w:basedOn w:val="a"/>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rsid w:val="004A0053"/>
    <w:pPr>
      <w:tabs>
        <w:tab w:val="num" w:pos="360"/>
      </w:tabs>
      <w:ind w:left="360" w:hanging="360"/>
    </w:pPr>
    <w:rPr>
      <w:rFonts w:ascii="SimSun"/>
      <w:sz w:val="18"/>
      <w:szCs w:val="18"/>
    </w:rPr>
  </w:style>
  <w:style w:type="paragraph" w:customStyle="1" w:styleId="Proposal">
    <w:name w:val="Proposal"/>
    <w:basedOn w:val="a"/>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a">
    <w:name w:val="封面标准英文名称"/>
    <w:basedOn w:val="affffa"/>
    <w:rsid w:val="004A0053"/>
    <w:pPr>
      <w:spacing w:before="370" w:line="400" w:lineRule="exact"/>
    </w:pPr>
    <w:rPr>
      <w:rFonts w:ascii="Times New Roman"/>
      <w:sz w:val="28"/>
      <w:szCs w:val="28"/>
    </w:rPr>
  </w:style>
  <w:style w:type="paragraph" w:styleId="33">
    <w:name w:val="toc 3"/>
    <w:basedOn w:val="a"/>
    <w:next w:val="a"/>
    <w:rsid w:val="004A0053"/>
    <w:pPr>
      <w:tabs>
        <w:tab w:val="right" w:leader="dot" w:pos="9241"/>
      </w:tabs>
      <w:ind w:firstLineChars="100" w:firstLine="100"/>
      <w:jc w:val="left"/>
    </w:pPr>
    <w:rPr>
      <w:rFonts w:ascii="SimSun"/>
      <w:szCs w:val="21"/>
    </w:rPr>
  </w:style>
  <w:style w:type="paragraph" w:customStyle="1" w:styleId="afffff">
    <w:name w:val="参考文献"/>
    <w:basedOn w:val="a"/>
    <w:next w:val="ac"/>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ff0">
    <w:name w:val="正文图标题"/>
    <w:next w:val="ac"/>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a"/>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5">
    <w:name w:val="首示例"/>
    <w:next w:val="ac"/>
    <w:link w:val="CharChar1"/>
    <w:rsid w:val="004A0053"/>
    <w:pPr>
      <w:tabs>
        <w:tab w:val="left" w:pos="360"/>
      </w:tabs>
    </w:pPr>
    <w:rPr>
      <w:rFonts w:ascii="SimSun" w:hAnsi="SimSun"/>
      <w:kern w:val="2"/>
      <w:sz w:val="18"/>
      <w:szCs w:val="18"/>
    </w:rPr>
  </w:style>
  <w:style w:type="paragraph" w:customStyle="1" w:styleId="afffff1">
    <w:name w:val="其他实施日期"/>
    <w:basedOn w:val="afff2"/>
    <w:rsid w:val="004A0053"/>
  </w:style>
  <w:style w:type="paragraph" w:customStyle="1" w:styleId="ac">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ff2">
    <w:name w:val="附录标识"/>
    <w:basedOn w:val="a"/>
    <w:next w:val="ac"/>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fb">
    <w:name w:val="示例内容"/>
    <w:rsid w:val="004A0053"/>
    <w:pPr>
      <w:ind w:firstLineChars="200" w:firstLine="200"/>
    </w:pPr>
    <w:rPr>
      <w:rFonts w:ascii="SimSun"/>
      <w:sz w:val="18"/>
      <w:szCs w:val="18"/>
    </w:rPr>
  </w:style>
  <w:style w:type="paragraph" w:customStyle="1" w:styleId="afffff3">
    <w:name w:val="四级无"/>
    <w:basedOn w:val="aff3"/>
    <w:rsid w:val="004A0053"/>
    <w:rPr>
      <w:rFonts w:ascii="SimSun" w:eastAsia="SimSun"/>
    </w:rPr>
  </w:style>
  <w:style w:type="paragraph" w:customStyle="1" w:styleId="afffff4">
    <w:name w:val="示例×："/>
    <w:basedOn w:val="aff5"/>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ff0">
    <w:name w:val="二级条标题"/>
    <w:basedOn w:val="aff7"/>
    <w:next w:val="ac"/>
    <w:rsid w:val="004A0053"/>
    <w:pPr>
      <w:numPr>
        <w:ilvl w:val="2"/>
      </w:numPr>
      <w:spacing w:beforeLines="0" w:afterLines="0"/>
      <w:outlineLvl w:val="3"/>
    </w:pPr>
  </w:style>
  <w:style w:type="paragraph" w:customStyle="1" w:styleId="B5">
    <w:name w:val="B5"/>
    <w:basedOn w:val="52"/>
    <w:rsid w:val="004A0053"/>
  </w:style>
  <w:style w:type="paragraph" w:customStyle="1" w:styleId="affff1">
    <w:name w:val="标准标志"/>
    <w:next w:val="a"/>
    <w:rsid w:val="004A0053"/>
    <w:pPr>
      <w:shd w:val="solid" w:color="FFFFFF" w:fill="FFFFFF"/>
      <w:spacing w:line="0" w:lineRule="atLeast"/>
      <w:jc w:val="right"/>
    </w:pPr>
    <w:rPr>
      <w:b/>
      <w:w w:val="170"/>
      <w:sz w:val="96"/>
      <w:szCs w:val="96"/>
    </w:rPr>
  </w:style>
  <w:style w:type="paragraph" w:customStyle="1" w:styleId="afff3">
    <w:name w:val="发布日期"/>
    <w:rsid w:val="004A0053"/>
    <w:rPr>
      <w:rFonts w:eastAsia="SimHei"/>
      <w:sz w:val="28"/>
    </w:rPr>
  </w:style>
  <w:style w:type="paragraph" w:customStyle="1" w:styleId="afffff5">
    <w:name w:val="其他发布日期"/>
    <w:basedOn w:val="afff3"/>
    <w:rsid w:val="004A0053"/>
  </w:style>
  <w:style w:type="paragraph" w:customStyle="1" w:styleId="afffb">
    <w:name w:val="封面一致性程度标识"/>
    <w:basedOn w:val="afffa"/>
    <w:rsid w:val="004A0053"/>
    <w:pPr>
      <w:spacing w:before="440"/>
    </w:pPr>
    <w:rPr>
      <w:rFonts w:ascii="SimSun" w:eastAsia="SimSun"/>
    </w:rPr>
  </w:style>
  <w:style w:type="paragraph" w:customStyle="1" w:styleId="B4">
    <w:name w:val="B4"/>
    <w:basedOn w:val="41"/>
    <w:link w:val="B4Char"/>
    <w:rsid w:val="004A0053"/>
  </w:style>
  <w:style w:type="paragraph" w:customStyle="1" w:styleId="NO">
    <w:name w:val="NO"/>
    <w:basedOn w:val="a"/>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ff6">
    <w:name w:val="注×：（正文）"/>
    <w:rsid w:val="004A0053"/>
    <w:pPr>
      <w:ind w:firstLine="363"/>
      <w:jc w:val="both"/>
    </w:pPr>
    <w:rPr>
      <w:rFonts w:ascii="SimSun"/>
      <w:sz w:val="18"/>
      <w:szCs w:val="18"/>
    </w:rPr>
  </w:style>
  <w:style w:type="paragraph" w:customStyle="1" w:styleId="afffff7">
    <w:name w:val="附录表标号"/>
    <w:basedOn w:val="a"/>
    <w:next w:val="ac"/>
    <w:rsid w:val="004A0053"/>
    <w:pPr>
      <w:spacing w:line="14" w:lineRule="exact"/>
      <w:ind w:left="811" w:hanging="448"/>
      <w:jc w:val="center"/>
      <w:outlineLvl w:val="0"/>
    </w:pPr>
    <w:rPr>
      <w:color w:val="FFFFFF"/>
    </w:rPr>
  </w:style>
  <w:style w:type="paragraph" w:customStyle="1" w:styleId="afffff8">
    <w:name w:val="附录图标题"/>
    <w:basedOn w:val="a"/>
    <w:next w:val="ac"/>
    <w:rsid w:val="004A0053"/>
    <w:pPr>
      <w:tabs>
        <w:tab w:val="left" w:pos="363"/>
      </w:tabs>
      <w:spacing w:beforeLines="50" w:afterLines="50"/>
      <w:jc w:val="center"/>
    </w:pPr>
    <w:rPr>
      <w:rFonts w:ascii="SimHei" w:eastAsia="SimHei"/>
      <w:szCs w:val="21"/>
    </w:rPr>
  </w:style>
  <w:style w:type="paragraph" w:customStyle="1" w:styleId="afffff9">
    <w:name w:val="附录标题"/>
    <w:basedOn w:val="ac"/>
    <w:next w:val="ac"/>
    <w:rsid w:val="004A0053"/>
    <w:pPr>
      <w:ind w:firstLineChars="0" w:firstLine="0"/>
      <w:jc w:val="center"/>
    </w:pPr>
    <w:rPr>
      <w:rFonts w:ascii="SimHei" w:eastAsia="SimHei"/>
    </w:rPr>
  </w:style>
  <w:style w:type="paragraph" w:customStyle="1" w:styleId="afffffa">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ffb">
    <w:name w:val="标准书眉_偶数页"/>
    <w:basedOn w:val="afd"/>
    <w:next w:val="a"/>
    <w:rsid w:val="004A0053"/>
    <w:pPr>
      <w:jc w:val="left"/>
    </w:pPr>
  </w:style>
  <w:style w:type="paragraph" w:customStyle="1" w:styleId="afffffc">
    <w:name w:val="附录三级无"/>
    <w:basedOn w:val="afff4"/>
    <w:rsid w:val="004A0053"/>
    <w:pPr>
      <w:tabs>
        <w:tab w:val="clear" w:pos="360"/>
      </w:tabs>
      <w:spacing w:beforeLines="0" w:afterLines="0"/>
    </w:pPr>
    <w:rPr>
      <w:rFonts w:ascii="SimSun" w:eastAsia="SimSun"/>
      <w:szCs w:val="21"/>
    </w:rPr>
  </w:style>
  <w:style w:type="paragraph" w:customStyle="1" w:styleId="Doc-text2">
    <w:name w:val="Doc-text2"/>
    <w:basedOn w:val="a"/>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fd">
    <w:name w:val="字母编号列项（一级）"/>
    <w:rsid w:val="004A0053"/>
    <w:pPr>
      <w:tabs>
        <w:tab w:val="left" w:pos="840"/>
      </w:tabs>
      <w:ind w:left="623" w:hanging="425"/>
      <w:jc w:val="both"/>
    </w:pPr>
    <w:rPr>
      <w:rFonts w:ascii="SimSun"/>
      <w:sz w:val="21"/>
    </w:rPr>
  </w:style>
  <w:style w:type="paragraph" w:customStyle="1" w:styleId="afffffe">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ff">
    <w:name w:val="目次、索引正文"/>
    <w:rsid w:val="004A0053"/>
    <w:pPr>
      <w:spacing w:line="320" w:lineRule="exact"/>
      <w:jc w:val="both"/>
    </w:pPr>
    <w:rPr>
      <w:rFonts w:ascii="SimSun"/>
      <w:sz w:val="21"/>
    </w:rPr>
  </w:style>
  <w:style w:type="paragraph" w:customStyle="1" w:styleId="affffff0">
    <w:name w:val="标准称谓"/>
    <w:next w:val="a"/>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ff1">
    <w:name w:val="二级无"/>
    <w:basedOn w:val="aff0"/>
    <w:rsid w:val="004A0053"/>
    <w:rPr>
      <w:rFonts w:ascii="SimSun" w:eastAsia="SimSun"/>
    </w:rPr>
  </w:style>
  <w:style w:type="paragraph" w:customStyle="1" w:styleId="affffff2">
    <w:name w:val="列项说明"/>
    <w:basedOn w:val="a"/>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ff3">
    <w:name w:val="注：（正文）"/>
    <w:basedOn w:val="aff9"/>
    <w:next w:val="ac"/>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ff4">
    <w:name w:val="终结线"/>
    <w:basedOn w:val="a"/>
    <w:rsid w:val="004A0053"/>
  </w:style>
  <w:style w:type="paragraph" w:customStyle="1" w:styleId="affffff5">
    <w:name w:val="五级无"/>
    <w:basedOn w:val="afff7"/>
    <w:rsid w:val="004A0053"/>
    <w:rPr>
      <w:rFonts w:ascii="SimSun" w:eastAsia="SimSun"/>
    </w:rPr>
  </w:style>
  <w:style w:type="paragraph" w:customStyle="1" w:styleId="affffff6">
    <w:name w:val="正文公式编号制表符"/>
    <w:basedOn w:val="ac"/>
    <w:next w:val="ac"/>
    <w:rsid w:val="004A0053"/>
    <w:pPr>
      <w:ind w:firstLineChars="0" w:firstLine="0"/>
    </w:pPr>
  </w:style>
  <w:style w:type="paragraph" w:customStyle="1" w:styleId="affffff7">
    <w:name w:val="列项——（一级）"/>
    <w:rsid w:val="004A0053"/>
    <w:pPr>
      <w:widowControl w:val="0"/>
      <w:tabs>
        <w:tab w:val="num" w:pos="839"/>
      </w:tabs>
      <w:ind w:left="839" w:hanging="419"/>
      <w:jc w:val="both"/>
    </w:pPr>
    <w:rPr>
      <w:rFonts w:ascii="SimSun"/>
      <w:sz w:val="21"/>
    </w:rPr>
  </w:style>
  <w:style w:type="paragraph" w:customStyle="1" w:styleId="29">
    <w:name w:val="封面标准文稿编辑信息2"/>
    <w:basedOn w:val="affffff8"/>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ff8">
    <w:name w:val="封面标准文稿编辑信息"/>
    <w:basedOn w:val="afff6"/>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f3">
    <w:name w:val="附录公式"/>
    <w:basedOn w:val="ac"/>
    <w:next w:val="ac"/>
    <w:link w:val="CharChar0"/>
    <w:rsid w:val="004A0053"/>
  </w:style>
  <w:style w:type="paragraph" w:customStyle="1" w:styleId="Style1">
    <w:name w:val="Style1"/>
    <w:basedOn w:val="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fb">
    <w:name w:val="附录四级条标题"/>
    <w:basedOn w:val="afff4"/>
    <w:next w:val="ac"/>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rsid w:val="004A0053"/>
    <w:pPr>
      <w:tabs>
        <w:tab w:val="left" w:pos="760"/>
        <w:tab w:val="left" w:pos="840"/>
      </w:tabs>
      <w:ind w:left="839" w:hanging="419"/>
      <w:jc w:val="both"/>
    </w:pPr>
    <w:rPr>
      <w:rFonts w:ascii="SimSun"/>
      <w:sz w:val="21"/>
    </w:rPr>
  </w:style>
  <w:style w:type="paragraph" w:customStyle="1" w:styleId="2a">
    <w:name w:val="封面标准名称2"/>
    <w:basedOn w:val="affffa"/>
    <w:rsid w:val="004A0053"/>
    <w:pPr>
      <w:spacing w:beforeLines="630"/>
    </w:pPr>
  </w:style>
  <w:style w:type="paragraph" w:customStyle="1" w:styleId="affffffa">
    <w:name w:val="前言、引言标题"/>
    <w:next w:val="ac"/>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a"/>
    <w:next w:val="a"/>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rsid w:val="004A0053"/>
    <w:pPr>
      <w:widowControl/>
      <w:spacing w:before="40"/>
      <w:jc w:val="left"/>
    </w:pPr>
    <w:rPr>
      <w:rFonts w:ascii="Arial" w:eastAsia="Calibri" w:hAnsi="Arial" w:cs="Arial"/>
      <w:i/>
      <w:iCs/>
      <w:kern w:val="0"/>
      <w:sz w:val="18"/>
      <w:szCs w:val="18"/>
      <w:lang w:eastAsia="en-US"/>
    </w:rPr>
  </w:style>
  <w:style w:type="paragraph" w:styleId="affffffb">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ffc">
    <w:name w:val="附录表标题"/>
    <w:basedOn w:val="a"/>
    <w:next w:val="ac"/>
    <w:rsid w:val="004A0053"/>
    <w:pPr>
      <w:tabs>
        <w:tab w:val="left" w:pos="180"/>
      </w:tabs>
      <w:spacing w:beforeLines="50" w:afterLines="50"/>
      <w:jc w:val="center"/>
    </w:pPr>
    <w:rPr>
      <w:rFonts w:ascii="SimHei" w:eastAsia="SimHei"/>
      <w:szCs w:val="21"/>
    </w:rPr>
  </w:style>
  <w:style w:type="paragraph" w:customStyle="1" w:styleId="affffffd">
    <w:name w:val="附录图标号"/>
    <w:basedOn w:val="a"/>
    <w:rsid w:val="004A0053"/>
    <w:pPr>
      <w:keepNext/>
      <w:pageBreakBefore/>
      <w:widowControl/>
      <w:tabs>
        <w:tab w:val="num" w:pos="0"/>
      </w:tabs>
      <w:spacing w:line="14" w:lineRule="exact"/>
      <w:ind w:firstLine="363"/>
      <w:jc w:val="center"/>
      <w:outlineLvl w:val="0"/>
    </w:pPr>
    <w:rPr>
      <w:color w:val="FFFFFF"/>
    </w:rPr>
  </w:style>
  <w:style w:type="paragraph" w:customStyle="1" w:styleId="affffffe">
    <w:name w:val="标准书脚_奇数页"/>
    <w:rsid w:val="004A0053"/>
    <w:pPr>
      <w:spacing w:before="120"/>
      <w:ind w:right="198"/>
      <w:jc w:val="right"/>
    </w:pPr>
    <w:rPr>
      <w:rFonts w:ascii="SimSun"/>
      <w:sz w:val="18"/>
      <w:szCs w:val="18"/>
    </w:rPr>
  </w:style>
  <w:style w:type="paragraph" w:customStyle="1" w:styleId="afffffff">
    <w:name w:val="附录二级无"/>
    <w:basedOn w:val="afff5"/>
    <w:rsid w:val="004A0053"/>
    <w:pPr>
      <w:tabs>
        <w:tab w:val="clear" w:pos="360"/>
      </w:tabs>
      <w:spacing w:beforeLines="0" w:afterLines="0"/>
    </w:pPr>
    <w:rPr>
      <w:rFonts w:ascii="SimSun" w:eastAsia="SimSun"/>
      <w:szCs w:val="21"/>
    </w:rPr>
  </w:style>
  <w:style w:type="paragraph" w:customStyle="1" w:styleId="afffffff0">
    <w:name w:val="附录一级无"/>
    <w:basedOn w:val="aff1"/>
    <w:rsid w:val="004A0053"/>
    <w:pPr>
      <w:tabs>
        <w:tab w:val="clear" w:pos="360"/>
      </w:tabs>
      <w:spacing w:beforeLines="0" w:afterLines="0"/>
    </w:pPr>
    <w:rPr>
      <w:rFonts w:ascii="SimSun" w:eastAsia="SimSun"/>
      <w:szCs w:val="21"/>
    </w:rPr>
  </w:style>
  <w:style w:type="paragraph" w:customStyle="1" w:styleId="afffffff1">
    <w:name w:val="列项说明数字编号"/>
    <w:rsid w:val="004A0053"/>
    <w:pPr>
      <w:ind w:leftChars="400" w:left="600" w:hangingChars="200" w:hanging="200"/>
    </w:pPr>
    <w:rPr>
      <w:rFonts w:ascii="SimSun"/>
      <w:sz w:val="21"/>
    </w:rPr>
  </w:style>
  <w:style w:type="paragraph" w:customStyle="1" w:styleId="afffffff2">
    <w:name w:val="目次、标准名称标题"/>
    <w:basedOn w:val="a"/>
    <w:next w:val="ac"/>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a"/>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ff3">
    <w:name w:val="封面正文"/>
    <w:rsid w:val="004A0053"/>
    <w:pPr>
      <w:jc w:val="both"/>
    </w:pPr>
  </w:style>
  <w:style w:type="paragraph" w:customStyle="1" w:styleId="2Char0">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4">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2">
    <w:name w:val="封面标准号1"/>
    <w:rsid w:val="004A0053"/>
    <w:pPr>
      <w:widowControl w:val="0"/>
      <w:kinsoku w:val="0"/>
      <w:overflowPunct w:val="0"/>
      <w:autoSpaceDE w:val="0"/>
      <w:autoSpaceDN w:val="0"/>
      <w:spacing w:before="308"/>
      <w:jc w:val="right"/>
      <w:textAlignment w:val="center"/>
    </w:pPr>
    <w:rPr>
      <w:sz w:val="28"/>
    </w:rPr>
  </w:style>
  <w:style w:type="table" w:styleId="afffffff5">
    <w:name w:val="Table Grid"/>
    <w:basedOn w:val="a1"/>
    <w:rsid w:val="004A0053"/>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Char2">
    <w:name w:val="列出段落 Char"/>
    <w:link w:val="a7"/>
    <w:uiPriority w:val="34"/>
    <w:locked/>
    <w:rsid w:val="002155FA"/>
    <w:rPr>
      <w:kern w:val="2"/>
      <w:sz w:val="21"/>
      <w:szCs w:val="24"/>
    </w:rPr>
  </w:style>
  <w:style w:type="character" w:customStyle="1" w:styleId="B3Char">
    <w:name w:val="B3 Char"/>
    <w:basedOn w:val="a0"/>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a"/>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apple-converted-space">
    <w:name w:val="apple-converted-space"/>
    <w:basedOn w:val="a0"/>
    <w:rsid w:val="00EB3E2D"/>
  </w:style>
  <w:style w:type="character" w:customStyle="1" w:styleId="TFChar">
    <w:name w:val="TF Char"/>
    <w:link w:val="TF"/>
    <w:rsid w:val="00514EAD"/>
    <w:rPr>
      <w:rFonts w:ascii="Arial" w:eastAsia="MS Mincho" w:hAnsi="Arial"/>
      <w:b/>
      <w:lang w:val="en-GB" w:eastAsia="en-US"/>
    </w:rPr>
  </w:style>
  <w:style w:type="character" w:customStyle="1" w:styleId="GuidanceChar">
    <w:name w:val="Guidance Char"/>
    <w:link w:val="Guidance"/>
    <w:rsid w:val="00514EAD"/>
    <w:rPr>
      <w:i/>
      <w:color w:val="0000FF"/>
      <w:lang w:val="en-GB" w:eastAsia="en-US"/>
    </w:rPr>
  </w:style>
</w:styles>
</file>

<file path=word/webSettings.xml><?xml version="1.0" encoding="utf-8"?>
<w:webSettings xmlns:r="http://schemas.openxmlformats.org/officeDocument/2006/relationships" xmlns:w="http://schemas.openxmlformats.org/wordprocessingml/2006/main">
  <w:divs>
    <w:div w:id="31469101">
      <w:bodyDiv w:val="1"/>
      <w:marLeft w:val="0"/>
      <w:marRight w:val="0"/>
      <w:marTop w:val="0"/>
      <w:marBottom w:val="0"/>
      <w:divBdr>
        <w:top w:val="none" w:sz="0" w:space="0" w:color="auto"/>
        <w:left w:val="none" w:sz="0" w:space="0" w:color="auto"/>
        <w:bottom w:val="none" w:sz="0" w:space="0" w:color="auto"/>
        <w:right w:val="none" w:sz="0" w:space="0" w:color="auto"/>
      </w:divBdr>
    </w:div>
    <w:div w:id="1637371761">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8E3AD-FA58-41C4-8D4E-4339656F9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7</Pages>
  <Words>2327</Words>
  <Characters>13265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Shixiaojuan</cp:lastModifiedBy>
  <cp:revision>83</cp:revision>
  <cp:lastPrinted>2113-01-01T00:00:00Z</cp:lastPrinted>
  <dcterms:created xsi:type="dcterms:W3CDTF">2017-09-22T11:22:00Z</dcterms:created>
  <dcterms:modified xsi:type="dcterms:W3CDTF">2017-09-28T02:01:00Z</dcterms:modified>
</cp:coreProperties>
</file>